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10"/>
        </w:tabs>
        <w:autoSpaceDE w:val="0"/>
        <w:autoSpaceDN w:val="0"/>
        <w:adjustRightInd w:val="0"/>
        <w:ind w:left="72" w:right="-20" w:hanging="72" w:hangingChars="30"/>
        <w:jc w:val="left"/>
      </w:pPr>
      <w:r>
        <w:rPr>
          <w:rFonts w:ascii="Times New Roman" w:hAnsi="Times New Roman" w:cs="Times New Roman"/>
          <w:kern w:val="0"/>
          <w:sz w:val="24"/>
          <w:szCs w:val="24"/>
        </w:rPr>
        <w:drawing>
          <wp:inline distT="0" distB="0" distL="0" distR="0">
            <wp:extent cx="8090535" cy="2072640"/>
            <wp:effectExtent l="0" t="0" r="5715" b="38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4" cstate="print"/>
                    <a:srcRect/>
                    <a:stretch>
                      <a:fillRect/>
                    </a:stretch>
                  </pic:blipFill>
                  <pic:spPr>
                    <a:xfrm>
                      <a:off x="0" y="0"/>
                      <a:ext cx="8090535" cy="2072640"/>
                    </a:xfrm>
                    <a:prstGeom prst="rect">
                      <a:avLst/>
                    </a:prstGeom>
                    <a:noFill/>
                    <a:ln w="9525">
                      <a:noFill/>
                      <a:miter lim="800000"/>
                      <a:headEnd/>
                      <a:tailEnd/>
                    </a:ln>
                  </pic:spPr>
                </pic:pic>
              </a:graphicData>
            </a:graphic>
          </wp:inline>
        </w:drawing>
      </w:r>
    </w:p>
    <w:p/>
    <w:p/>
    <w:p/>
    <w:p/>
    <w:p/>
    <w:p/>
    <w:p/>
    <w:p>
      <w:pPr>
        <w:ind w:left="1983" w:leftChars="540" w:right="913" w:rightChars="435" w:hanging="849" w:hangingChars="118"/>
        <w:jc w:val="center"/>
        <w:rPr>
          <w:rFonts w:ascii="Arial Unicode MS" w:hAnsi="Arial Unicode MS" w:eastAsia="Arial Unicode MS" w:cs="Arial Unicode MS"/>
          <w:color w:val="000000" w:themeColor="text1"/>
          <w:sz w:val="44"/>
          <w:szCs w:val="44"/>
        </w:rPr>
      </w:pPr>
      <w:r>
        <w:rPr>
          <w:rFonts w:hint="eastAsia" w:ascii="Arial Unicode MS" w:hAnsi="Arial Unicode MS" w:eastAsia="Arial Unicode MS" w:cs="Arial Unicode MS"/>
          <w:color w:val="C00000"/>
          <w:sz w:val="72"/>
          <w:szCs w:val="72"/>
        </w:rPr>
        <w:t>Luminex</w:t>
      </w:r>
      <w:r>
        <w:rPr>
          <w:rFonts w:hint="eastAsia" w:ascii="Arial Unicode MS" w:hAnsi="Arial Unicode MS" w:eastAsia="Arial Unicode MS" w:cs="Arial Unicode MS"/>
          <w:color w:val="C00000"/>
          <w:sz w:val="40"/>
          <w:szCs w:val="40"/>
          <w:vertAlign w:val="superscript"/>
        </w:rPr>
        <w:t>®</w:t>
      </w:r>
      <w:r>
        <w:rPr>
          <w:rFonts w:hint="eastAsia" w:ascii="Arial Unicode MS" w:hAnsi="Arial Unicode MS" w:eastAsia="Arial Unicode MS" w:cs="Arial Unicode MS"/>
          <w:color w:val="C00000"/>
          <w:sz w:val="72"/>
          <w:szCs w:val="72"/>
        </w:rPr>
        <w:t xml:space="preserve"> 200</w:t>
      </w:r>
      <w:r>
        <w:rPr>
          <w:rFonts w:hint="eastAsia" w:ascii="Arial Unicode MS" w:hAnsi="Arial Unicode MS" w:eastAsia="Arial Unicode MS" w:cs="Arial Unicode MS"/>
          <w:color w:val="000000" w:themeColor="text1"/>
          <w:sz w:val="72"/>
          <w:szCs w:val="72"/>
        </w:rPr>
        <w:t>多功能流式点阵仪</w:t>
      </w:r>
      <w:r>
        <w:rPr>
          <w:rFonts w:hint="eastAsia" w:ascii="Arial Unicode MS" w:hAnsi="Arial Unicode MS" w:eastAsia="Arial Unicode MS" w:cs="Arial Unicode MS"/>
          <w:color w:val="000000" w:themeColor="text1"/>
          <w:sz w:val="44"/>
          <w:szCs w:val="44"/>
        </w:rPr>
        <w:t>(液相芯片系统)-----让复杂繁琐变得简单！</w:t>
      </w:r>
    </w:p>
    <w:p>
      <w:pPr>
        <w:ind w:left="1653" w:leftChars="540" w:right="913" w:rightChars="435" w:hanging="519" w:hangingChars="118"/>
        <w:jc w:val="center"/>
        <w:rPr>
          <w:rFonts w:ascii="Arial Unicode MS" w:hAnsi="Arial Unicode MS" w:eastAsia="Arial Unicode MS" w:cs="Arial Unicode MS"/>
          <w:color w:val="000000" w:themeColor="text1"/>
          <w:sz w:val="44"/>
          <w:szCs w:val="44"/>
        </w:rPr>
      </w:pPr>
    </w:p>
    <w:p>
      <w:pPr>
        <w:ind w:right="913" w:rightChars="435"/>
        <w:rPr>
          <w:rFonts w:ascii="Arial Unicode MS" w:hAnsi="Arial Unicode MS" w:eastAsia="Arial Unicode MS" w:cs="Arial Unicode MS"/>
          <w:color w:val="000000" w:themeColor="text1"/>
          <w:sz w:val="44"/>
          <w:szCs w:val="44"/>
        </w:rPr>
      </w:pPr>
    </w:p>
    <w:p>
      <w:pPr>
        <w:tabs>
          <w:tab w:val="left" w:pos="1060"/>
          <w:tab w:val="left" w:pos="1260"/>
        </w:tabs>
        <w:ind w:left="1050" w:leftChars="500" w:right="1340" w:rightChars="638" w:firstLine="600" w:firstLineChars="200"/>
        <w:jc w:val="left"/>
        <w:rPr>
          <w:rFonts w:ascii="Arial Unicode MS" w:hAnsi="Arial Unicode MS" w:eastAsia="Arial Unicode MS" w:cs="Arial Unicode MS"/>
          <w:color w:val="000000" w:themeColor="text1"/>
          <w:sz w:val="30"/>
          <w:szCs w:val="30"/>
        </w:rPr>
      </w:pPr>
      <w:r>
        <w:rPr>
          <w:rFonts w:hint="eastAsia" w:ascii="Arial Unicode MS" w:hAnsi="Arial Unicode MS" w:eastAsia="Arial Unicode MS" w:cs="Arial Unicode MS"/>
          <w:color w:val="000000" w:themeColor="text1"/>
          <w:sz w:val="30"/>
          <w:szCs w:val="30"/>
        </w:rPr>
        <w:t xml:space="preserve">Luminex-流式荧光技术（又称液态芯片，液相芯片）是标准化的高通量检测技术平台。 Luminex200最大的特点是单个样品最多可同时检测100种指标，主要用于蛋白质和核酸的定性或定量检测。实验室及大型仪器公共平台的Luminex200 </w:t>
      </w:r>
      <w:r>
        <w:rPr>
          <w:rFonts w:hint="eastAsia" w:ascii="Arial Unicode MS" w:hAnsi="Arial Unicode MS" w:eastAsia="Arial Unicode MS" w:cs="Arial Unicode MS"/>
          <w:color w:val="000000" w:themeColor="text1"/>
          <w:sz w:val="30"/>
          <w:szCs w:val="30"/>
          <w:lang w:eastAsia="zh-CN"/>
        </w:rPr>
        <w:t>目前只能</w:t>
      </w:r>
      <w:r>
        <w:rPr>
          <w:rFonts w:hint="eastAsia" w:ascii="Arial Unicode MS" w:hAnsi="Arial Unicode MS" w:eastAsia="Arial Unicode MS" w:cs="Arial Unicode MS"/>
          <w:color w:val="000000" w:themeColor="text1"/>
          <w:sz w:val="30"/>
          <w:szCs w:val="30"/>
        </w:rPr>
        <w:t>用于蛋白质的定量检测</w:t>
      </w:r>
      <w:r>
        <w:rPr>
          <w:rFonts w:hint="eastAsia" w:ascii="Arial Unicode MS" w:hAnsi="Arial Unicode MS" w:eastAsia="Arial Unicode MS" w:cs="Arial Unicode MS"/>
          <w:color w:val="000000" w:themeColor="text1"/>
          <w:sz w:val="30"/>
          <w:szCs w:val="30"/>
          <w:lang w:eastAsia="zh-CN"/>
        </w:rPr>
        <w:t>和</w:t>
      </w:r>
      <w:r>
        <w:rPr>
          <w:rFonts w:hint="eastAsia" w:ascii="Arial Unicode MS" w:hAnsi="Arial Unicode MS" w:eastAsia="Arial Unicode MS" w:cs="Arial Unicode MS"/>
          <w:color w:val="000000" w:themeColor="text1"/>
          <w:sz w:val="30"/>
          <w:szCs w:val="30"/>
        </w:rPr>
        <w:t>定性分析。</w:t>
      </w:r>
    </w:p>
    <w:p>
      <w:pPr>
        <w:ind w:left="1983" w:leftChars="540" w:right="913" w:rightChars="435" w:hanging="849" w:hangingChars="118"/>
        <w:jc w:val="left"/>
        <w:rPr>
          <w:rFonts w:ascii="Arial Unicode MS" w:hAnsi="Arial Unicode MS" w:eastAsia="Arial Unicode MS" w:cs="Arial Unicode MS"/>
          <w:color w:val="000000" w:themeColor="text1"/>
          <w:sz w:val="72"/>
          <w:szCs w:val="72"/>
        </w:rPr>
      </w:pPr>
    </w:p>
    <w:p>
      <w:r>
        <w:rPr>
          <w:rFonts w:hint="eastAsia"/>
        </w:rPr>
        <w:drawing>
          <wp:anchor distT="0" distB="0" distL="114300" distR="114300" simplePos="0" relativeHeight="251655168" behindDoc="0" locked="0" layoutInCell="1" allowOverlap="1">
            <wp:simplePos x="0" y="0"/>
            <wp:positionH relativeFrom="column">
              <wp:posOffset>342900</wp:posOffset>
            </wp:positionH>
            <wp:positionV relativeFrom="paragraph">
              <wp:posOffset>19050</wp:posOffset>
            </wp:positionV>
            <wp:extent cx="4704715" cy="2466975"/>
            <wp:effectExtent l="19050" t="0" r="635" b="0"/>
            <wp:wrapSquare wrapText="bothSides"/>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5" cstate="print"/>
                    <a:srcRect/>
                    <a:stretch>
                      <a:fillRect/>
                    </a:stretch>
                  </pic:blipFill>
                  <pic:spPr>
                    <a:xfrm>
                      <a:off x="0" y="0"/>
                      <a:ext cx="4704715" cy="2466975"/>
                    </a:xfrm>
                    <a:prstGeom prst="rect">
                      <a:avLst/>
                    </a:prstGeom>
                    <a:noFill/>
                    <a:ln w="9525">
                      <a:noFill/>
                      <a:miter lim="800000"/>
                      <a:headEnd/>
                      <a:tailEnd/>
                    </a:ln>
                  </pic:spPr>
                </pic:pic>
              </a:graphicData>
            </a:graphic>
          </wp:anchor>
        </w:drawing>
      </w:r>
    </w:p>
    <w:p>
      <w:r>
        <w:rPr>
          <w:rFonts w:hint="eastAsia"/>
        </w:rPr>
        <w:t xml:space="preserve">                                     </w:t>
      </w:r>
    </w:p>
    <w:p/>
    <w:p/>
    <w:p>
      <w:pPr>
        <w:pStyle w:val="11"/>
        <w:numPr>
          <w:ilvl w:val="0"/>
          <w:numId w:val="1"/>
        </w:numPr>
        <w:autoSpaceDE w:val="0"/>
        <w:autoSpaceDN w:val="0"/>
        <w:adjustRightInd w:val="0"/>
        <w:ind w:firstLineChars="0"/>
        <w:rPr>
          <w:rFonts w:cs="NotoSansHans-Bold" w:asciiTheme="majorEastAsia" w:hAnsiTheme="majorEastAsia" w:eastAsiaTheme="majorEastAsia"/>
          <w:b/>
          <w:bCs/>
          <w:color w:val="DA002E"/>
          <w:sz w:val="36"/>
          <w:szCs w:val="36"/>
        </w:rPr>
      </w:pPr>
      <w:r>
        <w:rPr>
          <w:rFonts w:hint="eastAsia" w:cs="NotoSansHans-Bold" w:asciiTheme="majorEastAsia" w:hAnsiTheme="majorEastAsia" w:eastAsiaTheme="majorEastAsia"/>
          <w:b/>
          <w:bCs/>
          <w:color w:val="DA002E"/>
          <w:sz w:val="36"/>
          <w:szCs w:val="36"/>
        </w:rPr>
        <w:t>兼容所有微球</w:t>
      </w:r>
    </w:p>
    <w:p>
      <w:pPr>
        <w:pStyle w:val="11"/>
        <w:numPr>
          <w:ilvl w:val="0"/>
          <w:numId w:val="1"/>
        </w:numPr>
        <w:autoSpaceDE w:val="0"/>
        <w:autoSpaceDN w:val="0"/>
        <w:adjustRightInd w:val="0"/>
        <w:ind w:firstLineChars="0"/>
        <w:rPr>
          <w:rFonts w:cs="NotoSansHans-Bold" w:asciiTheme="majorEastAsia" w:hAnsiTheme="majorEastAsia" w:eastAsiaTheme="majorEastAsia"/>
          <w:b/>
          <w:bCs/>
          <w:color w:val="DA002E"/>
          <w:sz w:val="36"/>
          <w:szCs w:val="36"/>
        </w:rPr>
      </w:pPr>
      <w:r>
        <w:rPr>
          <w:rFonts w:hint="eastAsia" w:cs="NotoSansHans-Bold" w:asciiTheme="majorEastAsia" w:hAnsiTheme="majorEastAsia" w:eastAsiaTheme="majorEastAsia"/>
          <w:b/>
          <w:bCs/>
          <w:color w:val="DA002E"/>
          <w:sz w:val="36"/>
          <w:szCs w:val="36"/>
        </w:rPr>
        <w:t>具有</w:t>
      </w:r>
      <w:r>
        <w:rPr>
          <w:rFonts w:cs="NotoSansHans-Bold" w:asciiTheme="majorEastAsia" w:hAnsiTheme="majorEastAsia" w:eastAsiaTheme="majorEastAsia"/>
          <w:b/>
          <w:bCs/>
          <w:color w:val="DA002E"/>
          <w:sz w:val="36"/>
          <w:szCs w:val="36"/>
        </w:rPr>
        <w:t>NMPA</w:t>
      </w:r>
      <w:r>
        <w:rPr>
          <w:rFonts w:hint="eastAsia" w:cs="NotoSansHans-Bold" w:asciiTheme="majorEastAsia" w:hAnsiTheme="majorEastAsia" w:eastAsiaTheme="majorEastAsia"/>
          <w:b/>
          <w:bCs/>
          <w:color w:val="DA002E"/>
          <w:sz w:val="36"/>
          <w:szCs w:val="36"/>
        </w:rPr>
        <w:t>注册证</w:t>
      </w:r>
    </w:p>
    <w:p>
      <w:pPr>
        <w:pStyle w:val="11"/>
        <w:numPr>
          <w:ilvl w:val="0"/>
          <w:numId w:val="1"/>
        </w:numPr>
        <w:ind w:right="913" w:rightChars="435" w:firstLineChars="0"/>
        <w:rPr>
          <w:rFonts w:cs="NotoSansHans-Bold" w:asciiTheme="majorEastAsia" w:hAnsiTheme="majorEastAsia" w:eastAsiaTheme="majorEastAsia"/>
          <w:b/>
          <w:bCs/>
          <w:color w:val="DA002E"/>
          <w:sz w:val="36"/>
          <w:szCs w:val="36"/>
        </w:rPr>
      </w:pPr>
      <w:r>
        <w:rPr>
          <w:rFonts w:hint="eastAsia" w:cs="NotoSansHans-Bold" w:asciiTheme="majorEastAsia" w:hAnsiTheme="majorEastAsia" w:eastAsiaTheme="majorEastAsia"/>
          <w:b/>
          <w:bCs/>
          <w:color w:val="DA002E"/>
          <w:sz w:val="36"/>
          <w:szCs w:val="36"/>
        </w:rPr>
        <w:t>单孔检测多达</w:t>
      </w:r>
      <w:r>
        <w:rPr>
          <w:rFonts w:cs="NotoSansHans-Bold" w:asciiTheme="majorEastAsia" w:hAnsiTheme="majorEastAsia" w:eastAsiaTheme="majorEastAsia"/>
          <w:b/>
          <w:bCs/>
          <w:color w:val="DA002E"/>
          <w:sz w:val="36"/>
          <w:szCs w:val="36"/>
        </w:rPr>
        <w:t>100</w:t>
      </w:r>
      <w:r>
        <w:rPr>
          <w:rFonts w:hint="eastAsia" w:cs="NotoSansHans-Bold" w:asciiTheme="majorEastAsia" w:hAnsiTheme="majorEastAsia" w:eastAsiaTheme="majorEastAsia"/>
          <w:b/>
          <w:bCs/>
          <w:color w:val="DA002E"/>
          <w:sz w:val="36"/>
          <w:szCs w:val="36"/>
        </w:rPr>
        <w:t>个指标</w:t>
      </w:r>
    </w:p>
    <w:p>
      <w:pPr>
        <w:rPr>
          <w:rFonts w:cs="NotoSansHans-Bold" w:asciiTheme="majorEastAsia" w:hAnsiTheme="majorEastAsia" w:eastAsiaTheme="majorEastAsia"/>
          <w:b/>
          <w:bCs/>
          <w:color w:val="DA002E"/>
          <w:kern w:val="0"/>
          <w:sz w:val="44"/>
          <w:szCs w:val="44"/>
        </w:rPr>
      </w:pPr>
    </w:p>
    <w:p>
      <w:pPr>
        <w:rPr>
          <w:rFonts w:cs="NotoSansHans-Bold" w:asciiTheme="majorEastAsia" w:hAnsiTheme="majorEastAsia" w:eastAsiaTheme="majorEastAsia"/>
          <w:b/>
          <w:bCs/>
          <w:color w:val="DA002E"/>
          <w:kern w:val="0"/>
          <w:sz w:val="44"/>
          <w:szCs w:val="44"/>
        </w:rPr>
      </w:pPr>
    </w:p>
    <w:p>
      <w:pPr>
        <w:rPr>
          <w:rFonts w:cs="NotoSansHans-Bold" w:asciiTheme="majorEastAsia" w:hAnsiTheme="majorEastAsia" w:eastAsiaTheme="majorEastAsia"/>
          <w:b/>
          <w:bCs/>
          <w:color w:val="DA002E"/>
          <w:kern w:val="0"/>
          <w:sz w:val="44"/>
          <w:szCs w:val="44"/>
        </w:rPr>
      </w:pPr>
    </w:p>
    <w:p>
      <w:pPr>
        <w:rPr>
          <w:rFonts w:cs="NotoSansHans-Bold" w:asciiTheme="majorEastAsia" w:hAnsiTheme="majorEastAsia" w:eastAsiaTheme="majorEastAsia"/>
          <w:b/>
          <w:bCs/>
          <w:color w:val="DA002E"/>
          <w:kern w:val="0"/>
          <w:sz w:val="44"/>
          <w:szCs w:val="44"/>
        </w:rPr>
      </w:pPr>
    </w:p>
    <w:p>
      <w:pPr>
        <w:rPr>
          <w:rFonts w:cs="NotoSansHans-Bold" w:asciiTheme="majorEastAsia" w:hAnsiTheme="majorEastAsia" w:eastAsiaTheme="majorEastAsia"/>
          <w:b/>
          <w:bCs/>
          <w:color w:val="DA002E"/>
          <w:kern w:val="0"/>
          <w:sz w:val="44"/>
          <w:szCs w:val="44"/>
        </w:rPr>
      </w:pPr>
    </w:p>
    <w:p>
      <w:pPr>
        <w:ind w:right="699" w:rightChars="333"/>
        <w:rPr>
          <w:rFonts w:cs="NotoSansHans-Bold" w:asciiTheme="majorEastAsia" w:hAnsiTheme="majorEastAsia" w:eastAsiaTheme="majorEastAsia"/>
          <w:b/>
          <w:bCs/>
          <w:color w:val="DA002E"/>
          <w:kern w:val="0"/>
          <w:sz w:val="44"/>
          <w:szCs w:val="44"/>
        </w:rPr>
      </w:pPr>
      <w:r>
        <w:pict>
          <v:shape id="文本框 5" o:spid="_x0000_s1026" o:spt="202" type="#_x0000_t202" style="position:absolute;left:0pt;margin-left:182.35pt;margin-top:26pt;height:39.65pt;width:408.1pt;z-index:251658240;mso-width-relative:page;mso-height-relative:page;" filled="f" stroked="f" coordsize="21600,21600">
            <v:path/>
            <v:fill on="f" focussize="0,0"/>
            <v:stroke on="f" joinstyle="miter"/>
            <v:imagedata o:title=""/>
            <o:lock v:ext="edit"/>
            <v:textbox>
              <w:txbxContent>
                <w:p>
                  <w:pPr>
                    <w:pStyle w:val="5"/>
                    <w:rPr>
                      <w:color w:val="C9091E"/>
                      <w:sz w:val="36"/>
                      <w:szCs w:val="36"/>
                    </w:rPr>
                  </w:pPr>
                  <w:r>
                    <w:rPr>
                      <w:rFonts w:asciiTheme="minorHAnsi" w:hAnsiTheme="minorBidi" w:eastAsiaTheme="minorEastAsia"/>
                      <w:color w:val="C9091E"/>
                      <w:kern w:val="24"/>
                      <w:sz w:val="36"/>
                      <w:szCs w:val="36"/>
                    </w:rPr>
                    <w:t>......................................................................................</w:t>
                  </w:r>
                </w:p>
              </w:txbxContent>
            </v:textbox>
          </v:shape>
        </w:pict>
      </w:r>
    </w:p>
    <w:p>
      <w:pPr>
        <w:pStyle w:val="11"/>
        <w:numPr>
          <w:ilvl w:val="0"/>
          <w:numId w:val="2"/>
        </w:numPr>
        <w:autoSpaceDE w:val="0"/>
        <w:autoSpaceDN w:val="0"/>
        <w:adjustRightInd w:val="0"/>
        <w:ind w:firstLineChars="0"/>
        <w:rPr>
          <w:rFonts w:ascii="黑体" w:hAnsi="黑体" w:eastAsia="黑体" w:cs="NotoSansHans-Bold"/>
          <w:b/>
          <w:bCs/>
          <w:color w:val="DA002E"/>
          <w:sz w:val="52"/>
          <w:szCs w:val="52"/>
        </w:rPr>
      </w:pPr>
      <w:r>
        <w:rPr>
          <w:rFonts w:hint="eastAsia" w:cs="NotoSansHans-Bold" w:asciiTheme="majorEastAsia" w:hAnsiTheme="majorEastAsia" w:eastAsiaTheme="majorEastAsia"/>
          <w:b/>
          <w:bCs/>
          <w:color w:val="DA002E"/>
          <w:sz w:val="44"/>
          <w:szCs w:val="44"/>
        </w:rPr>
        <w:t xml:space="preserve"> </w:t>
      </w:r>
      <w:r>
        <w:rPr>
          <w:rFonts w:hint="eastAsia" w:ascii="黑体" w:hAnsi="黑体" w:eastAsia="黑体" w:cs="NotoSansHans-Bold"/>
          <w:b/>
          <w:bCs/>
          <w:color w:val="DA002E"/>
          <w:sz w:val="52"/>
          <w:szCs w:val="52"/>
        </w:rPr>
        <w:t>工作原理</w:t>
      </w:r>
    </w:p>
    <w:p>
      <w:pPr>
        <w:pStyle w:val="5"/>
        <w:spacing w:line="375" w:lineRule="atLeast"/>
        <w:ind w:left="1468" w:leftChars="699" w:right="920" w:rightChars="438" w:firstLine="640" w:firstLineChars="200"/>
        <w:rPr>
          <w:color w:val="000000"/>
          <w:sz w:val="32"/>
          <w:szCs w:val="32"/>
        </w:rPr>
      </w:pPr>
      <w:r>
        <w:rPr>
          <w:rFonts w:hint="eastAsia"/>
          <w:color w:val="000000"/>
          <w:sz w:val="32"/>
          <w:szCs w:val="32"/>
        </w:rPr>
        <w:t xml:space="preserve">Luminex200多功能流式点阵仪是基于Luminex xMAP技术的检测仪。该技术的核心是把直径为5.6um的聚苯乙烯小球用荧光染色的方法进行编码，通过调节两种荧光染料的不同配比获得最多可达100种具有不同特征荧光谱的微球，然后将能捕获特定待测物的抗原、抗体或核酸探针以共价偶联的方式固定在特定编码的微球上，一种捕获分子对应一种编码微球。 </w:t>
      </w:r>
    </w:p>
    <w:p>
      <w:pPr>
        <w:pStyle w:val="5"/>
        <w:spacing w:line="375" w:lineRule="atLeast"/>
        <w:ind w:left="1468" w:leftChars="699" w:right="920" w:rightChars="438" w:firstLine="640" w:firstLineChars="200"/>
        <w:rPr>
          <w:color w:val="000000"/>
          <w:sz w:val="32"/>
          <w:szCs w:val="32"/>
        </w:rPr>
      </w:pPr>
      <w:r>
        <w:rPr>
          <w:rFonts w:hint="eastAsia"/>
          <w:color w:val="000000"/>
          <w:sz w:val="32"/>
          <w:szCs w:val="32"/>
        </w:rPr>
        <w:t>应用时，将共价结合有不同捕获分子的微球混合，加入待测分子与其充分反应，再加入报告分子，在悬液中靶分子与微球表面交联的捕获分子发生特异性结合，在一个反应孔内可以同时完成多达100种不同的生物学反应。最后用Luminex™200检测分析，仪器通过两束激光分别识别微球的编码和检测微球上报告分子的荧光强度。</w:t>
      </w:r>
    </w:p>
    <w:p>
      <w:pPr>
        <w:autoSpaceDE w:val="0"/>
        <w:autoSpaceDN w:val="0"/>
        <w:adjustRightInd w:val="0"/>
        <w:jc w:val="left"/>
        <w:rPr>
          <w:rFonts w:cs="NotoSansHans-Bold" w:asciiTheme="majorEastAsia" w:hAnsiTheme="majorEastAsia" w:eastAsiaTheme="majorEastAsia"/>
          <w:b/>
          <w:bCs/>
          <w:color w:val="DA002E"/>
          <w:kern w:val="0"/>
          <w:sz w:val="32"/>
          <w:szCs w:val="32"/>
        </w:rPr>
      </w:pPr>
    </w:p>
    <w:p>
      <w:pPr>
        <w:autoSpaceDE w:val="0"/>
        <w:autoSpaceDN w:val="0"/>
        <w:adjustRightInd w:val="0"/>
        <w:ind w:firstLine="1446" w:firstLineChars="450"/>
        <w:jc w:val="left"/>
        <w:rPr>
          <w:rFonts w:cs="NotoSansHans-Bold" w:asciiTheme="majorEastAsia" w:hAnsiTheme="majorEastAsia" w:eastAsiaTheme="majorEastAsia"/>
          <w:b/>
          <w:bCs/>
          <w:color w:val="DA002E"/>
          <w:kern w:val="0"/>
          <w:sz w:val="32"/>
          <w:szCs w:val="32"/>
        </w:rPr>
      </w:pPr>
      <w:r>
        <w:rPr>
          <w:rFonts w:cs="NotoSansHans-Bold" w:asciiTheme="majorEastAsia" w:hAnsiTheme="majorEastAsia" w:eastAsiaTheme="majorEastAsia"/>
          <w:b/>
          <w:bCs/>
          <w:color w:val="DA002E"/>
          <w:kern w:val="0"/>
          <w:sz w:val="32"/>
          <w:szCs w:val="32"/>
        </w:rPr>
        <w:drawing>
          <wp:inline distT="0" distB="0" distL="0" distR="0">
            <wp:extent cx="6567170" cy="364807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6620426" cy="3677659"/>
                    </a:xfrm>
                    <a:prstGeom prst="rect">
                      <a:avLst/>
                    </a:prstGeom>
                  </pic:spPr>
                </pic:pic>
              </a:graphicData>
            </a:graphic>
          </wp:inline>
        </w:drawing>
      </w:r>
    </w:p>
    <w:p>
      <w:pPr>
        <w:autoSpaceDE w:val="0"/>
        <w:autoSpaceDN w:val="0"/>
        <w:adjustRightInd w:val="0"/>
        <w:ind w:left="706" w:leftChars="269" w:hanging="141" w:hangingChars="44"/>
        <w:jc w:val="left"/>
        <w:rPr>
          <w:rFonts w:cs="NotoSansHans-Bold" w:asciiTheme="majorEastAsia" w:hAnsiTheme="majorEastAsia" w:eastAsiaTheme="majorEastAsia"/>
          <w:b/>
          <w:bCs/>
          <w:color w:val="DA002E"/>
          <w:kern w:val="0"/>
          <w:sz w:val="32"/>
          <w:szCs w:val="32"/>
        </w:rPr>
      </w:pPr>
    </w:p>
    <w:p>
      <w:pPr>
        <w:autoSpaceDE w:val="0"/>
        <w:autoSpaceDN w:val="0"/>
        <w:adjustRightInd w:val="0"/>
        <w:ind w:left="706" w:leftChars="269" w:hanging="141" w:hangingChars="44"/>
        <w:jc w:val="left"/>
        <w:rPr>
          <w:rFonts w:cs="NotoSansHans-Bold" w:asciiTheme="majorEastAsia" w:hAnsiTheme="majorEastAsia" w:eastAsiaTheme="majorEastAsia"/>
          <w:b/>
          <w:bCs/>
          <w:color w:val="DA002E"/>
          <w:kern w:val="0"/>
          <w:sz w:val="32"/>
          <w:szCs w:val="32"/>
        </w:rPr>
      </w:pPr>
    </w:p>
    <w:p>
      <w:pPr>
        <w:autoSpaceDE w:val="0"/>
        <w:autoSpaceDN w:val="0"/>
        <w:adjustRightInd w:val="0"/>
        <w:jc w:val="left"/>
        <w:rPr>
          <w:rFonts w:cs="NotoSansHans-Bold" w:asciiTheme="majorEastAsia" w:hAnsiTheme="majorEastAsia" w:eastAsiaTheme="majorEastAsia"/>
          <w:b/>
          <w:bCs/>
          <w:color w:val="DA002E"/>
          <w:kern w:val="0"/>
          <w:sz w:val="32"/>
          <w:szCs w:val="32"/>
        </w:rPr>
      </w:pPr>
    </w:p>
    <w:p>
      <w:pPr>
        <w:autoSpaceDE w:val="0"/>
        <w:autoSpaceDN w:val="0"/>
        <w:adjustRightInd w:val="0"/>
        <w:jc w:val="left"/>
        <w:rPr>
          <w:rFonts w:cs="NotoSansHans-Bold" w:asciiTheme="majorEastAsia" w:hAnsiTheme="majorEastAsia" w:eastAsiaTheme="majorEastAsia"/>
          <w:b/>
          <w:bCs/>
          <w:color w:val="DA002E"/>
          <w:kern w:val="0"/>
          <w:sz w:val="32"/>
          <w:szCs w:val="32"/>
        </w:rPr>
      </w:pPr>
      <w:r>
        <w:pict>
          <v:shape id="_x0000_s1027" o:spid="_x0000_s1027" o:spt="202" type="#_x0000_t202" style="position:absolute;left:0pt;margin-left:182.35pt;margin-top:17.5pt;height:39.65pt;width:408.1pt;z-index:251659264;mso-width-relative:page;mso-height-relative:page;" filled="f" stroked="f" coordsize="21600,21600">
            <v:path/>
            <v:fill on="f" focussize="0,0"/>
            <v:stroke on="f" joinstyle="miter"/>
            <v:imagedata o:title=""/>
            <o:lock v:ext="edit"/>
            <v:textbox>
              <w:txbxContent>
                <w:p>
                  <w:pPr>
                    <w:pStyle w:val="5"/>
                    <w:rPr>
                      <w:color w:val="C9091E"/>
                      <w:sz w:val="36"/>
                      <w:szCs w:val="36"/>
                    </w:rPr>
                  </w:pPr>
                  <w:r>
                    <w:rPr>
                      <w:rFonts w:asciiTheme="minorHAnsi" w:hAnsiTheme="minorBidi" w:eastAsiaTheme="minorEastAsia"/>
                      <w:color w:val="C9091E"/>
                      <w:kern w:val="24"/>
                      <w:sz w:val="36"/>
                      <w:szCs w:val="36"/>
                    </w:rPr>
                    <w:t>......................................................................................</w:t>
                  </w:r>
                </w:p>
              </w:txbxContent>
            </v:textbox>
          </v:shape>
        </w:pict>
      </w:r>
    </w:p>
    <w:p>
      <w:pPr>
        <w:pStyle w:val="11"/>
        <w:numPr>
          <w:ilvl w:val="0"/>
          <w:numId w:val="2"/>
        </w:numPr>
        <w:autoSpaceDE w:val="0"/>
        <w:autoSpaceDN w:val="0"/>
        <w:adjustRightInd w:val="0"/>
        <w:ind w:firstLineChars="0"/>
        <w:rPr>
          <w:rFonts w:ascii="黑体" w:hAnsi="黑体" w:eastAsia="黑体" w:cs="NotoSansHans-Bold"/>
          <w:b/>
          <w:bCs/>
          <w:color w:val="DA002E"/>
          <w:sz w:val="52"/>
          <w:szCs w:val="52"/>
        </w:rPr>
      </w:pPr>
      <w:r>
        <w:rPr>
          <w:rFonts w:hint="eastAsia" w:ascii="黑体" w:hAnsi="黑体" w:eastAsia="黑体" w:cs="NotoSansHans-Bold"/>
          <w:b/>
          <w:bCs/>
          <w:color w:val="DA002E"/>
          <w:sz w:val="52"/>
          <w:szCs w:val="52"/>
        </w:rPr>
        <w:t xml:space="preserve"> 系统优势</w:t>
      </w:r>
    </w:p>
    <w:p>
      <w:pPr>
        <w:pStyle w:val="11"/>
        <w:autoSpaceDE w:val="0"/>
        <w:autoSpaceDN w:val="0"/>
        <w:adjustRightInd w:val="0"/>
        <w:ind w:left="985" w:firstLine="0" w:firstLineChars="0"/>
        <w:rPr>
          <w:rFonts w:cs="NotoSansHans-Bold" w:asciiTheme="majorEastAsia" w:hAnsiTheme="majorEastAsia" w:eastAsiaTheme="majorEastAsia"/>
          <w:b/>
          <w:bCs/>
          <w:color w:val="DA002E"/>
          <w:sz w:val="32"/>
          <w:szCs w:val="32"/>
        </w:rPr>
      </w:pPr>
    </w:p>
    <w:p>
      <w:pPr>
        <w:pStyle w:val="11"/>
        <w:numPr>
          <w:ilvl w:val="0"/>
          <w:numId w:val="3"/>
        </w:numPr>
        <w:autoSpaceDE w:val="0"/>
        <w:autoSpaceDN w:val="0"/>
        <w:adjustRightInd w:val="0"/>
        <w:ind w:firstLineChars="0"/>
        <w:rPr>
          <w:rFonts w:cs="NotoSansHans-Bold" w:asciiTheme="majorEastAsia" w:hAnsiTheme="majorEastAsia" w:eastAsiaTheme="majorEastAsia"/>
          <w:b/>
          <w:bCs/>
          <w:color w:val="DA002E"/>
          <w:sz w:val="32"/>
          <w:szCs w:val="32"/>
        </w:rPr>
      </w:pPr>
      <w:r>
        <w:rPr>
          <w:rFonts w:hint="eastAsia" w:cs="NotoSansHans-Regular" w:asciiTheme="majorEastAsia" w:hAnsiTheme="majorEastAsia" w:eastAsiaTheme="majorEastAsia"/>
          <w:color w:val="DA002E"/>
          <w:sz w:val="32"/>
          <w:szCs w:val="32"/>
        </w:rPr>
        <w:t>通量高：</w:t>
      </w:r>
      <w:r>
        <w:rPr>
          <w:rFonts w:cs="NotoSansHans-Regular" w:asciiTheme="majorEastAsia" w:hAnsiTheme="majorEastAsia" w:eastAsiaTheme="majorEastAsia"/>
          <w:color w:val="DA002E"/>
          <w:sz w:val="32"/>
          <w:szCs w:val="32"/>
        </w:rPr>
        <w:t xml:space="preserve"> </w:t>
      </w:r>
      <w:r>
        <w:rPr>
          <w:rFonts w:hint="eastAsia" w:cs="NotoSansHans-Regular" w:asciiTheme="majorEastAsia" w:hAnsiTheme="majorEastAsia" w:eastAsiaTheme="majorEastAsia"/>
          <w:color w:val="DA002E"/>
          <w:sz w:val="32"/>
          <w:szCs w:val="32"/>
        </w:rPr>
        <w:t xml:space="preserve">  </w:t>
      </w:r>
      <w:r>
        <w:rPr>
          <w:rFonts w:hint="eastAsia" w:cs="NotoSansHans-Regular" w:asciiTheme="majorEastAsia" w:hAnsiTheme="majorEastAsia" w:eastAsiaTheme="majorEastAsia"/>
          <w:color w:val="000000"/>
          <w:sz w:val="32"/>
          <w:szCs w:val="32"/>
        </w:rPr>
        <w:t>仅需</w:t>
      </w:r>
      <w:r>
        <w:rPr>
          <w:rFonts w:cs="NotoSansHans-Regular" w:asciiTheme="majorEastAsia" w:hAnsiTheme="majorEastAsia" w:eastAsiaTheme="majorEastAsia"/>
          <w:color w:val="000000"/>
          <w:sz w:val="32"/>
          <w:szCs w:val="32"/>
        </w:rPr>
        <w:t>10~20</w:t>
      </w:r>
      <w:r>
        <w:rPr>
          <w:rFonts w:hint="eastAsia" w:cs="NotoSansHans-Regular" w:asciiTheme="majorEastAsia" w:hAnsiTheme="majorEastAsia" w:eastAsiaTheme="majorEastAsia"/>
          <w:color w:val="000000"/>
          <w:sz w:val="32"/>
          <w:szCs w:val="32"/>
        </w:rPr>
        <w:t>μ</w:t>
      </w:r>
      <w:r>
        <w:rPr>
          <w:rFonts w:cs="NotoSansHans-Regular" w:asciiTheme="majorEastAsia" w:hAnsiTheme="majorEastAsia" w:eastAsiaTheme="majorEastAsia"/>
          <w:color w:val="000000"/>
          <w:sz w:val="32"/>
          <w:szCs w:val="32"/>
        </w:rPr>
        <w:t>l</w:t>
      </w:r>
      <w:r>
        <w:rPr>
          <w:rFonts w:hint="eastAsia" w:cs="NotoSansHans-Regular" w:asciiTheme="majorEastAsia" w:hAnsiTheme="majorEastAsia" w:eastAsiaTheme="majorEastAsia"/>
          <w:color w:val="000000"/>
          <w:sz w:val="32"/>
          <w:szCs w:val="32"/>
        </w:rPr>
        <w:t>的微量样本即可每孔检测多达</w:t>
      </w:r>
      <w:r>
        <w:rPr>
          <w:rFonts w:cs="NotoSansHans-Regular" w:asciiTheme="majorEastAsia" w:hAnsiTheme="majorEastAsia" w:eastAsiaTheme="majorEastAsia"/>
          <w:color w:val="000000"/>
          <w:sz w:val="32"/>
          <w:szCs w:val="32"/>
        </w:rPr>
        <w:t>100</w:t>
      </w:r>
      <w:r>
        <w:rPr>
          <w:rFonts w:hint="eastAsia" w:cs="NotoSansHans-Regular" w:asciiTheme="majorEastAsia" w:hAnsiTheme="majorEastAsia" w:eastAsiaTheme="majorEastAsia"/>
          <w:color w:val="000000"/>
          <w:sz w:val="32"/>
          <w:szCs w:val="32"/>
        </w:rPr>
        <w:t>个指标</w:t>
      </w:r>
    </w:p>
    <w:p>
      <w:pPr>
        <w:pStyle w:val="11"/>
        <w:numPr>
          <w:ilvl w:val="0"/>
          <w:numId w:val="3"/>
        </w:numPr>
        <w:autoSpaceDE w:val="0"/>
        <w:autoSpaceDN w:val="0"/>
        <w:adjustRightInd w:val="0"/>
        <w:ind w:firstLineChars="0"/>
        <w:rPr>
          <w:rFonts w:cs="NotoSansHans-Bold" w:asciiTheme="majorEastAsia" w:hAnsiTheme="majorEastAsia" w:eastAsiaTheme="majorEastAsia"/>
          <w:b/>
          <w:bCs/>
          <w:color w:val="DA002E"/>
          <w:sz w:val="32"/>
          <w:szCs w:val="32"/>
        </w:rPr>
      </w:pPr>
      <w:r>
        <w:rPr>
          <w:rFonts w:hint="eastAsia" w:cs="NotoSansHans-Regular" w:asciiTheme="majorEastAsia" w:hAnsiTheme="majorEastAsia" w:eastAsiaTheme="majorEastAsia"/>
          <w:color w:val="DA002E"/>
          <w:sz w:val="32"/>
          <w:szCs w:val="32"/>
        </w:rPr>
        <w:t>灵敏度高：</w:t>
      </w:r>
      <w:r>
        <w:rPr>
          <w:rFonts w:cs="NotoSansHans-Regular" w:asciiTheme="majorEastAsia" w:hAnsiTheme="majorEastAsia" w:eastAsiaTheme="majorEastAsia"/>
          <w:color w:val="DA002E"/>
          <w:sz w:val="32"/>
          <w:szCs w:val="32"/>
        </w:rPr>
        <w:t xml:space="preserve"> </w:t>
      </w:r>
      <w:r>
        <w:rPr>
          <w:rFonts w:hint="eastAsia" w:cs="NotoSansHans-Regular" w:asciiTheme="majorEastAsia" w:hAnsiTheme="majorEastAsia" w:eastAsiaTheme="majorEastAsia"/>
          <w:color w:val="000000"/>
          <w:sz w:val="32"/>
          <w:szCs w:val="32"/>
        </w:rPr>
        <w:t>最低检测限可达</w:t>
      </w:r>
      <w:r>
        <w:rPr>
          <w:rFonts w:cs="NotoSansHans-Regular" w:asciiTheme="majorEastAsia" w:hAnsiTheme="majorEastAsia" w:eastAsiaTheme="majorEastAsia"/>
          <w:color w:val="000000"/>
          <w:sz w:val="32"/>
          <w:szCs w:val="32"/>
        </w:rPr>
        <w:t>0.01pg/ml</w:t>
      </w:r>
    </w:p>
    <w:p>
      <w:pPr>
        <w:pStyle w:val="11"/>
        <w:numPr>
          <w:ilvl w:val="0"/>
          <w:numId w:val="3"/>
        </w:numPr>
        <w:autoSpaceDE w:val="0"/>
        <w:autoSpaceDN w:val="0"/>
        <w:adjustRightInd w:val="0"/>
        <w:ind w:right="1340" w:rightChars="638" w:firstLineChars="0"/>
        <w:rPr>
          <w:rFonts w:cs="NotoSansHans-Bold" w:asciiTheme="majorEastAsia" w:hAnsiTheme="majorEastAsia" w:eastAsiaTheme="majorEastAsia"/>
          <w:b/>
          <w:bCs/>
          <w:color w:val="DA002E"/>
          <w:sz w:val="32"/>
          <w:szCs w:val="32"/>
        </w:rPr>
      </w:pPr>
      <w:r>
        <w:rPr>
          <w:rFonts w:hint="eastAsia" w:cs="NotoSansHans-Regular" w:asciiTheme="majorEastAsia" w:hAnsiTheme="majorEastAsia" w:eastAsiaTheme="majorEastAsia"/>
          <w:color w:val="DA002E"/>
          <w:sz w:val="32"/>
          <w:szCs w:val="32"/>
        </w:rPr>
        <w:t>重复性好：</w:t>
      </w:r>
      <w:r>
        <w:rPr>
          <w:rFonts w:cs="NotoSansHans-Regular" w:asciiTheme="majorEastAsia" w:hAnsiTheme="majorEastAsia" w:eastAsiaTheme="majorEastAsia"/>
          <w:color w:val="DA002E"/>
          <w:sz w:val="32"/>
          <w:szCs w:val="32"/>
        </w:rPr>
        <w:t xml:space="preserve"> </w:t>
      </w:r>
      <w:r>
        <w:rPr>
          <w:rFonts w:hint="eastAsia" w:cs="NotoSansHans-Regular" w:asciiTheme="majorEastAsia" w:hAnsiTheme="majorEastAsia" w:eastAsiaTheme="majorEastAsia"/>
          <w:color w:val="000000"/>
          <w:sz w:val="32"/>
          <w:szCs w:val="32"/>
        </w:rPr>
        <w:t>类均相反应模式，每个指标有</w:t>
      </w:r>
      <w:r>
        <w:rPr>
          <w:rFonts w:cs="NotoSansHans-Regular" w:asciiTheme="majorEastAsia" w:hAnsiTheme="majorEastAsia" w:eastAsiaTheme="majorEastAsia"/>
          <w:color w:val="000000"/>
          <w:sz w:val="32"/>
          <w:szCs w:val="32"/>
        </w:rPr>
        <w:t>1000~5000</w:t>
      </w:r>
      <w:r>
        <w:rPr>
          <w:rFonts w:hint="eastAsia" w:cs="NotoSansHans-Regular" w:asciiTheme="majorEastAsia" w:hAnsiTheme="majorEastAsia" w:eastAsiaTheme="majorEastAsia"/>
          <w:color w:val="000000"/>
          <w:sz w:val="32"/>
          <w:szCs w:val="32"/>
        </w:rPr>
        <w:t>个反应单元，分析</w:t>
      </w:r>
    </w:p>
    <w:p>
      <w:pPr>
        <w:pStyle w:val="11"/>
        <w:autoSpaceDE w:val="0"/>
        <w:autoSpaceDN w:val="0"/>
        <w:adjustRightInd w:val="0"/>
        <w:ind w:left="1555" w:right="1340" w:rightChars="638" w:firstLine="0" w:firstLineChars="0"/>
        <w:rPr>
          <w:rFonts w:cs="NotoSansHans-Bold" w:asciiTheme="majorEastAsia" w:hAnsiTheme="majorEastAsia" w:eastAsiaTheme="majorEastAsia"/>
          <w:b/>
          <w:bCs/>
          <w:color w:val="DA002E"/>
          <w:sz w:val="32"/>
          <w:szCs w:val="32"/>
        </w:rPr>
      </w:pPr>
      <w:r>
        <w:rPr>
          <w:rFonts w:hint="eastAsia" w:cs="NotoSansHans-Regular" w:asciiTheme="majorEastAsia" w:hAnsiTheme="majorEastAsia" w:eastAsiaTheme="majorEastAsia"/>
          <w:color w:val="000000"/>
          <w:sz w:val="32"/>
          <w:szCs w:val="32"/>
        </w:rPr>
        <w:t xml:space="preserve">           </w:t>
      </w:r>
      <w:r>
        <w:rPr>
          <w:rFonts w:cs="NotoSansHans-Regular" w:asciiTheme="majorEastAsia" w:hAnsiTheme="majorEastAsia" w:eastAsiaTheme="majorEastAsia"/>
          <w:color w:val="000000"/>
          <w:sz w:val="32"/>
          <w:szCs w:val="32"/>
        </w:rPr>
        <w:t>50~100</w:t>
      </w:r>
      <w:r>
        <w:rPr>
          <w:rFonts w:hint="eastAsia" w:cs="NotoSansHans-Regular" w:asciiTheme="majorEastAsia" w:hAnsiTheme="majorEastAsia" w:eastAsiaTheme="majorEastAsia"/>
          <w:color w:val="000000"/>
          <w:sz w:val="32"/>
          <w:szCs w:val="32"/>
        </w:rPr>
        <w:t xml:space="preserve">次取中位值                             </w:t>
      </w:r>
      <w:r>
        <w:rPr>
          <w:rFonts w:cs="NotoSansHans-Regular" w:asciiTheme="majorEastAsia" w:hAnsiTheme="majorEastAsia" w:eastAsiaTheme="majorEastAsia"/>
          <w:color w:val="000000"/>
          <w:sz w:val="32"/>
          <w:szCs w:val="32"/>
        </w:rPr>
        <w:t xml:space="preserve"> </w:t>
      </w:r>
      <w:r>
        <w:rPr>
          <w:rFonts w:hint="eastAsia" w:cs="NotoSansHans-Regular" w:asciiTheme="majorEastAsia" w:hAnsiTheme="majorEastAsia" w:eastAsiaTheme="majorEastAsia"/>
          <w:color w:val="000000"/>
          <w:sz w:val="32"/>
          <w:szCs w:val="32"/>
        </w:rPr>
        <w:t xml:space="preserve">    </w:t>
      </w:r>
    </w:p>
    <w:p>
      <w:pPr>
        <w:pStyle w:val="11"/>
        <w:numPr>
          <w:ilvl w:val="0"/>
          <w:numId w:val="3"/>
        </w:numPr>
        <w:autoSpaceDE w:val="0"/>
        <w:autoSpaceDN w:val="0"/>
        <w:adjustRightInd w:val="0"/>
        <w:ind w:right="913" w:rightChars="435" w:firstLineChars="0"/>
        <w:rPr>
          <w:rFonts w:cs="NotoSansHans-Regular" w:asciiTheme="majorEastAsia" w:hAnsiTheme="majorEastAsia" w:eastAsiaTheme="majorEastAsia"/>
          <w:color w:val="000000"/>
          <w:sz w:val="32"/>
          <w:szCs w:val="32"/>
        </w:rPr>
      </w:pPr>
      <w:r>
        <w:rPr>
          <w:rFonts w:hint="eastAsia" w:cs="NotoSansHans-Regular" w:asciiTheme="majorEastAsia" w:hAnsiTheme="majorEastAsia" w:eastAsiaTheme="majorEastAsia"/>
          <w:color w:val="DA002E"/>
          <w:sz w:val="32"/>
          <w:szCs w:val="32"/>
        </w:rPr>
        <w:t>灵活性好：</w:t>
      </w:r>
      <w:r>
        <w:rPr>
          <w:rFonts w:cs="NotoSansHans-Regular" w:asciiTheme="majorEastAsia" w:hAnsiTheme="majorEastAsia" w:eastAsiaTheme="majorEastAsia"/>
          <w:color w:val="DA002E"/>
          <w:sz w:val="32"/>
          <w:szCs w:val="32"/>
        </w:rPr>
        <w:t xml:space="preserve"> </w:t>
      </w:r>
      <w:r>
        <w:rPr>
          <w:rFonts w:hint="eastAsia" w:cs="NotoSansHans-Regular" w:asciiTheme="majorEastAsia" w:hAnsiTheme="majorEastAsia" w:eastAsiaTheme="majorEastAsia"/>
          <w:color w:val="000000"/>
          <w:sz w:val="32"/>
          <w:szCs w:val="32"/>
        </w:rPr>
        <w:t xml:space="preserve">微球上可连接特异性的探针、抗原或抗体等来满足不同实验   </w:t>
      </w:r>
    </w:p>
    <w:p>
      <w:pPr>
        <w:pStyle w:val="11"/>
        <w:autoSpaceDE w:val="0"/>
        <w:autoSpaceDN w:val="0"/>
        <w:adjustRightInd w:val="0"/>
        <w:ind w:left="1555" w:right="913" w:rightChars="435" w:firstLine="0" w:firstLineChars="0"/>
        <w:rPr>
          <w:rFonts w:cs="NotoSansHans-Regular" w:asciiTheme="majorEastAsia" w:hAnsiTheme="majorEastAsia" w:eastAsiaTheme="majorEastAsia"/>
          <w:sz w:val="32"/>
          <w:szCs w:val="32"/>
        </w:rPr>
      </w:pPr>
      <w:r>
        <w:rPr>
          <w:rFonts w:hint="eastAsia" w:cs="NotoSansHans-Regular" w:asciiTheme="majorEastAsia" w:hAnsiTheme="majorEastAsia" w:eastAsiaTheme="majorEastAsia"/>
          <w:color w:val="DA002E"/>
          <w:sz w:val="32"/>
          <w:szCs w:val="32"/>
        </w:rPr>
        <w:t xml:space="preserve">          </w:t>
      </w:r>
      <w:r>
        <w:rPr>
          <w:rFonts w:hint="eastAsia" w:cs="NotoSansHans-Regular" w:asciiTheme="majorEastAsia" w:hAnsiTheme="majorEastAsia" w:eastAsiaTheme="majorEastAsia"/>
          <w:sz w:val="32"/>
          <w:szCs w:val="32"/>
        </w:rPr>
        <w:t xml:space="preserve"> 的需要</w:t>
      </w:r>
    </w:p>
    <w:p>
      <w:pPr>
        <w:autoSpaceDE w:val="0"/>
        <w:autoSpaceDN w:val="0"/>
        <w:adjustRightInd w:val="0"/>
        <w:jc w:val="left"/>
        <w:rPr>
          <w:rFonts w:cs="NotoSansHans-Regular" w:asciiTheme="majorEastAsia" w:hAnsiTheme="majorEastAsia" w:eastAsiaTheme="majorEastAsia"/>
          <w:color w:val="000000"/>
          <w:kern w:val="0"/>
          <w:sz w:val="32"/>
          <w:szCs w:val="32"/>
        </w:rPr>
      </w:pPr>
      <w:bookmarkStart w:id="0" w:name="_GoBack"/>
      <w:bookmarkEnd w:id="0"/>
      <w:r>
        <w:rPr>
          <w:rFonts w:hint="eastAsia" w:cs="NotoSansHans-Regular" w:asciiTheme="majorEastAsia" w:hAnsiTheme="majorEastAsia" w:eastAsiaTheme="majorEastAsia"/>
          <w:color w:val="000000"/>
          <w:kern w:val="0"/>
          <w:sz w:val="32"/>
          <w:szCs w:val="32"/>
        </w:rPr>
        <w:t xml:space="preserve">       </w:t>
      </w:r>
      <w:r>
        <w:rPr>
          <w:rFonts w:asciiTheme="majorEastAsia" w:hAnsiTheme="majorEastAsia" w:eastAsiaTheme="majorEastAsia"/>
          <w:sz w:val="30"/>
          <w:szCs w:val="30"/>
        </w:rPr>
        <w:drawing>
          <wp:anchor distT="0" distB="0" distL="114300" distR="114300" simplePos="0" relativeHeight="251656192" behindDoc="0" locked="0" layoutInCell="1" allowOverlap="1">
            <wp:simplePos x="0" y="0"/>
            <wp:positionH relativeFrom="column">
              <wp:posOffset>19050</wp:posOffset>
            </wp:positionH>
            <wp:positionV relativeFrom="paragraph">
              <wp:posOffset>4010660</wp:posOffset>
            </wp:positionV>
            <wp:extent cx="8051800" cy="695325"/>
            <wp:effectExtent l="0" t="0" r="6350" b="9525"/>
            <wp:wrapSquare wrapText="bothSides"/>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7" cstate="print"/>
                    <a:srcRect/>
                    <a:stretch>
                      <a:fillRect/>
                    </a:stretch>
                  </pic:blipFill>
                  <pic:spPr>
                    <a:xfrm>
                      <a:off x="0" y="0"/>
                      <a:ext cx="8051800" cy="695325"/>
                    </a:xfrm>
                    <a:prstGeom prst="rect">
                      <a:avLst/>
                    </a:prstGeom>
                    <a:noFill/>
                    <a:ln w="9525">
                      <a:noFill/>
                      <a:miter lim="800000"/>
                      <a:headEnd/>
                      <a:tailEnd/>
                    </a:ln>
                  </pic:spPr>
                </pic:pic>
              </a:graphicData>
            </a:graphic>
          </wp:anchor>
        </w:drawing>
      </w:r>
      <w:r>
        <w:rPr>
          <w:rFonts w:hint="eastAsia" w:cs="NotoSansHans-Regular" w:asciiTheme="majorEastAsia" w:hAnsiTheme="majorEastAsia" w:eastAsiaTheme="majorEastAsia"/>
          <w:color w:val="000000"/>
          <w:kern w:val="0"/>
          <w:sz w:val="32"/>
          <w:szCs w:val="32"/>
        </w:rPr>
        <w:t xml:space="preserve">                      </w:t>
      </w:r>
      <w:r>
        <w:pict>
          <v:shape id="_x0000_s1029" o:spid="_x0000_s1029" o:spt="202" type="#_x0000_t202" style="position:absolute;left:0pt;margin-left:186.15pt;margin-top:19.6pt;height:39.65pt;width:408.1pt;z-index:251660288;mso-width-relative:page;mso-height-relative:page;" filled="f" stroked="f" coordsize="21600,21600">
            <v:path/>
            <v:fill on="f" focussize="0,0"/>
            <v:stroke on="f" joinstyle="miter"/>
            <v:imagedata o:title=""/>
            <o:lock v:ext="edit"/>
            <v:textbox>
              <w:txbxContent>
                <w:p>
                  <w:pPr>
                    <w:pStyle w:val="5"/>
                    <w:rPr>
                      <w:color w:val="C9091E"/>
                      <w:sz w:val="36"/>
                      <w:szCs w:val="36"/>
                    </w:rPr>
                  </w:pPr>
                  <w:r>
                    <w:rPr>
                      <w:rFonts w:asciiTheme="minorHAnsi" w:hAnsiTheme="minorBidi" w:eastAsiaTheme="minorEastAsia"/>
                      <w:color w:val="C9091E"/>
                      <w:kern w:val="24"/>
                      <w:sz w:val="36"/>
                      <w:szCs w:val="36"/>
                    </w:rPr>
                    <w:t>......................................................................................</w:t>
                  </w:r>
                </w:p>
              </w:txbxContent>
            </v:textbox>
          </v:shape>
        </w:pict>
      </w:r>
    </w:p>
    <w:p>
      <w:pPr>
        <w:pStyle w:val="11"/>
        <w:numPr>
          <w:ilvl w:val="0"/>
          <w:numId w:val="2"/>
        </w:numPr>
        <w:autoSpaceDE w:val="0"/>
        <w:autoSpaceDN w:val="0"/>
        <w:adjustRightInd w:val="0"/>
        <w:ind w:firstLineChars="0"/>
        <w:rPr>
          <w:rFonts w:ascii="黑体" w:hAnsi="黑体" w:eastAsia="黑体" w:cs="NotoSansHans-Bold"/>
          <w:b/>
          <w:bCs/>
          <w:color w:val="DA002E"/>
          <w:sz w:val="52"/>
          <w:szCs w:val="52"/>
        </w:rPr>
      </w:pPr>
      <w:r>
        <w:rPr>
          <w:rFonts w:hint="eastAsia" w:ascii="黑体" w:hAnsi="黑体" w:eastAsia="黑体" w:cs="NotoSansHans-Bold"/>
          <w:b/>
          <w:bCs/>
          <w:color w:val="DA002E"/>
          <w:sz w:val="52"/>
          <w:szCs w:val="52"/>
        </w:rPr>
        <w:t xml:space="preserve"> 应用范围</w:t>
      </w:r>
    </w:p>
    <w:p>
      <w:pPr>
        <w:pStyle w:val="11"/>
        <w:autoSpaceDE w:val="0"/>
        <w:autoSpaceDN w:val="0"/>
        <w:adjustRightInd w:val="0"/>
        <w:ind w:left="1130" w:firstLine="0" w:firstLineChars="0"/>
        <w:rPr>
          <w:rFonts w:cs="NotoSansHans-Bold" w:asciiTheme="majorEastAsia" w:hAnsiTheme="majorEastAsia" w:eastAsiaTheme="majorEastAsia"/>
          <w:b/>
          <w:bCs/>
          <w:color w:val="DA002E"/>
          <w:sz w:val="32"/>
          <w:szCs w:val="32"/>
        </w:rPr>
      </w:pPr>
    </w:p>
    <w:p>
      <w:pPr>
        <w:pStyle w:val="11"/>
        <w:numPr>
          <w:ilvl w:val="0"/>
          <w:numId w:val="4"/>
        </w:numPr>
        <w:ind w:firstLineChars="0"/>
        <w:rPr>
          <w:rFonts w:cs="NotoSansHans-Regular" w:asciiTheme="majorEastAsia" w:hAnsiTheme="majorEastAsia" w:eastAsiaTheme="majorEastAsia"/>
          <w:b/>
          <w:color w:val="C00000"/>
          <w:sz w:val="32"/>
          <w:szCs w:val="32"/>
        </w:rPr>
      </w:pPr>
      <w:r>
        <w:rPr>
          <w:rFonts w:hint="eastAsia" w:cs="NotoSansHans-Regular" w:asciiTheme="majorEastAsia" w:hAnsiTheme="majorEastAsia" w:eastAsiaTheme="majorEastAsia"/>
          <w:b/>
          <w:color w:val="C00000"/>
          <w:sz w:val="32"/>
          <w:szCs w:val="32"/>
        </w:rPr>
        <w:t>蛋白多重检测</w:t>
      </w:r>
    </w:p>
    <w:p>
      <w:pPr>
        <w:pStyle w:val="11"/>
        <w:ind w:left="1620" w:firstLine="0" w:firstLineChars="0"/>
        <w:rPr>
          <w:rFonts w:cs="NotoSansHans-Regular" w:asciiTheme="majorEastAsia" w:hAnsiTheme="majorEastAsia" w:eastAsiaTheme="majorEastAsia"/>
          <w:b/>
          <w:color w:val="C00000"/>
          <w:sz w:val="32"/>
          <w:szCs w:val="32"/>
        </w:rPr>
      </w:pPr>
    </w:p>
    <w:p>
      <w:pPr>
        <w:pStyle w:val="11"/>
        <w:numPr>
          <w:ilvl w:val="0"/>
          <w:numId w:val="5"/>
        </w:numPr>
        <w:ind w:firstLine="501" w:firstLineChars="0"/>
        <w:rPr>
          <w:rFonts w:cs="NotoSansHans-Regular" w:asciiTheme="majorEastAsia" w:hAnsiTheme="majorEastAsia" w:eastAsiaTheme="majorEastAsia"/>
          <w:color w:val="000000"/>
          <w:sz w:val="32"/>
          <w:szCs w:val="32"/>
        </w:rPr>
      </w:pPr>
      <w:r>
        <w:rPr>
          <w:rFonts w:hint="eastAsia" w:cs="NotoSansHans-Regular" w:asciiTheme="majorEastAsia" w:hAnsiTheme="majorEastAsia" w:eastAsiaTheme="majorEastAsia"/>
          <w:color w:val="000000"/>
          <w:sz w:val="32"/>
          <w:szCs w:val="32"/>
        </w:rPr>
        <w:t>细胞因子</w:t>
      </w:r>
      <w:r>
        <w:rPr>
          <w:rFonts w:hint="eastAsia" w:asciiTheme="majorEastAsia" w:hAnsiTheme="majorEastAsia" w:eastAsiaTheme="majorEastAsia"/>
          <w:sz w:val="32"/>
          <w:szCs w:val="32"/>
        </w:rPr>
        <w:t>、炎症因子、生长因子、趋化因子检测</w:t>
      </w:r>
    </w:p>
    <w:p>
      <w:pPr>
        <w:pStyle w:val="11"/>
        <w:numPr>
          <w:ilvl w:val="0"/>
          <w:numId w:val="5"/>
        </w:numPr>
        <w:ind w:firstLine="501" w:firstLineChars="0"/>
        <w:rPr>
          <w:rFonts w:cs="NotoSansHans-Regular" w:asciiTheme="majorEastAsia" w:hAnsiTheme="majorEastAsia" w:eastAsiaTheme="majorEastAsia"/>
          <w:color w:val="000000"/>
          <w:sz w:val="32"/>
          <w:szCs w:val="32"/>
        </w:rPr>
      </w:pPr>
      <w:r>
        <w:rPr>
          <w:rFonts w:hint="eastAsia" w:asciiTheme="majorEastAsia" w:hAnsiTheme="majorEastAsia" w:eastAsiaTheme="majorEastAsia"/>
          <w:sz w:val="32"/>
          <w:szCs w:val="32"/>
        </w:rPr>
        <w:t>血管生成、凝血因子检测</w:t>
      </w:r>
    </w:p>
    <w:p>
      <w:pPr>
        <w:pStyle w:val="11"/>
        <w:numPr>
          <w:ilvl w:val="0"/>
          <w:numId w:val="5"/>
        </w:numPr>
        <w:ind w:firstLine="501" w:firstLineChars="0"/>
        <w:rPr>
          <w:rFonts w:cs="NotoSansHans-Regular" w:asciiTheme="majorEastAsia" w:hAnsiTheme="majorEastAsia" w:eastAsiaTheme="majorEastAsia"/>
          <w:color w:val="000000"/>
          <w:sz w:val="32"/>
          <w:szCs w:val="32"/>
        </w:rPr>
      </w:pPr>
      <w:r>
        <w:rPr>
          <w:rFonts w:hint="eastAsia" w:asciiTheme="majorEastAsia" w:hAnsiTheme="majorEastAsia" w:eastAsiaTheme="majorEastAsia"/>
          <w:sz w:val="32"/>
          <w:szCs w:val="32"/>
        </w:rPr>
        <w:t>肿瘤免疫检查点分子检测</w:t>
      </w:r>
    </w:p>
    <w:p>
      <w:pPr>
        <w:pStyle w:val="11"/>
        <w:numPr>
          <w:ilvl w:val="0"/>
          <w:numId w:val="5"/>
        </w:numPr>
        <w:ind w:firstLine="501" w:firstLineChars="0"/>
        <w:rPr>
          <w:rFonts w:cs="NotoSansHans-Regular" w:asciiTheme="majorEastAsia" w:hAnsiTheme="majorEastAsia" w:eastAsiaTheme="majorEastAsia"/>
          <w:color w:val="000000"/>
          <w:sz w:val="32"/>
          <w:szCs w:val="32"/>
        </w:rPr>
      </w:pPr>
      <w:r>
        <w:rPr>
          <w:rFonts w:hint="eastAsia" w:asciiTheme="majorEastAsia" w:hAnsiTheme="majorEastAsia" w:eastAsiaTheme="majorEastAsia"/>
          <w:sz w:val="32"/>
          <w:szCs w:val="32"/>
        </w:rPr>
        <w:t>移植免疫宿主病相关蛋白检测</w:t>
      </w:r>
    </w:p>
    <w:p>
      <w:pPr>
        <w:pStyle w:val="11"/>
        <w:numPr>
          <w:ilvl w:val="0"/>
          <w:numId w:val="5"/>
        </w:numPr>
        <w:ind w:firstLine="501" w:firstLineChars="0"/>
        <w:rPr>
          <w:rFonts w:cs="NotoSansHans-Regular" w:asciiTheme="majorEastAsia" w:hAnsiTheme="majorEastAsia" w:eastAsiaTheme="majorEastAsia"/>
          <w:color w:val="000000"/>
          <w:sz w:val="32"/>
          <w:szCs w:val="32"/>
        </w:rPr>
      </w:pPr>
      <w:r>
        <w:rPr>
          <w:rFonts w:asciiTheme="majorEastAsia" w:hAnsiTheme="majorEastAsia" w:eastAsiaTheme="majorEastAsia" w:cstheme="minorBidi"/>
          <w:kern w:val="2"/>
          <w:sz w:val="32"/>
          <w:szCs w:val="32"/>
        </w:rPr>
        <w:t>MMP</w:t>
      </w:r>
      <w:r>
        <w:rPr>
          <w:rFonts w:hint="eastAsia" w:asciiTheme="majorEastAsia" w:hAnsiTheme="majorEastAsia" w:eastAsiaTheme="majorEastAsia" w:cstheme="minorBidi"/>
          <w:kern w:val="2"/>
          <w:sz w:val="32"/>
          <w:szCs w:val="32"/>
        </w:rPr>
        <w:t>家族（机制金属蛋白酶）</w:t>
      </w:r>
      <w:r>
        <w:rPr>
          <w:rFonts w:hint="eastAsia" w:asciiTheme="majorEastAsia" w:hAnsiTheme="majorEastAsia" w:eastAsiaTheme="majorEastAsia"/>
          <w:sz w:val="32"/>
          <w:szCs w:val="32"/>
        </w:rPr>
        <w:t>检测</w:t>
      </w:r>
      <w:r>
        <w:rPr>
          <w:rFonts w:asciiTheme="majorEastAsia" w:hAnsiTheme="majorEastAsia" w:eastAsiaTheme="majorEastAsia" w:cstheme="minorBidi"/>
          <w:kern w:val="2"/>
          <w:sz w:val="32"/>
          <w:szCs w:val="32"/>
        </w:rPr>
        <w:t xml:space="preserve"> </w:t>
      </w:r>
    </w:p>
    <w:p>
      <w:pPr>
        <w:pStyle w:val="11"/>
        <w:numPr>
          <w:ilvl w:val="0"/>
          <w:numId w:val="5"/>
        </w:numPr>
        <w:ind w:firstLine="501" w:firstLineChars="0"/>
        <w:rPr>
          <w:rFonts w:cs="NotoSansHans-Regular" w:asciiTheme="majorEastAsia" w:hAnsiTheme="majorEastAsia" w:eastAsiaTheme="majorEastAsia"/>
          <w:color w:val="000000"/>
          <w:sz w:val="32"/>
          <w:szCs w:val="32"/>
        </w:rPr>
      </w:pPr>
      <w:r>
        <w:rPr>
          <w:rFonts w:hint="eastAsia" w:asciiTheme="majorEastAsia" w:hAnsiTheme="majorEastAsia" w:eastAsiaTheme="majorEastAsia"/>
          <w:sz w:val="32"/>
          <w:szCs w:val="32"/>
        </w:rPr>
        <w:t>代谢/肥胖相关蛋白检测</w:t>
      </w:r>
    </w:p>
    <w:p>
      <w:pPr>
        <w:pStyle w:val="11"/>
        <w:numPr>
          <w:ilvl w:val="0"/>
          <w:numId w:val="5"/>
        </w:numPr>
        <w:ind w:firstLine="501" w:firstLineChars="0"/>
        <w:rPr>
          <w:rFonts w:cs="NotoSansHans-Regular" w:asciiTheme="majorEastAsia" w:hAnsiTheme="majorEastAsia" w:eastAsiaTheme="majorEastAsia"/>
          <w:color w:val="000000"/>
          <w:sz w:val="32"/>
          <w:szCs w:val="32"/>
        </w:rPr>
      </w:pPr>
      <w:r>
        <w:rPr>
          <w:rFonts w:hint="eastAsia" w:asciiTheme="majorEastAsia" w:hAnsiTheme="majorEastAsia" w:eastAsiaTheme="majorEastAsia"/>
          <w:sz w:val="32"/>
          <w:szCs w:val="32"/>
        </w:rPr>
        <w:t>免疫球蛋白检测</w:t>
      </w:r>
    </w:p>
    <w:p>
      <w:pPr>
        <w:ind w:firstLine="2240" w:firstLineChars="700"/>
        <w:rPr>
          <w:rFonts w:asciiTheme="majorEastAsia" w:hAnsiTheme="majorEastAsia" w:eastAsiaTheme="majorEastAsia"/>
          <w:sz w:val="32"/>
          <w:szCs w:val="32"/>
        </w:rPr>
      </w:pPr>
      <w:r>
        <w:rPr>
          <w:rFonts w:asciiTheme="majorEastAsia" w:hAnsiTheme="majorEastAsia" w:eastAsiaTheme="majorEastAsia"/>
          <w:sz w:val="32"/>
          <w:szCs w:val="32"/>
        </w:rPr>
        <w:t>……</w:t>
      </w:r>
    </w:p>
    <w:p>
      <w:pPr>
        <w:ind w:firstLine="2240" w:firstLineChars="700"/>
        <w:rPr>
          <w:rFonts w:asciiTheme="majorEastAsia" w:hAnsiTheme="majorEastAsia" w:eastAsiaTheme="majorEastAsia"/>
          <w:sz w:val="32"/>
          <w:szCs w:val="32"/>
        </w:rPr>
      </w:pPr>
    </w:p>
    <w:p>
      <w:pPr>
        <w:ind w:firstLine="2240" w:firstLineChars="700"/>
        <w:rPr>
          <w:rFonts w:asciiTheme="majorEastAsia" w:hAnsiTheme="majorEastAsia" w:eastAsiaTheme="majorEastAsia"/>
          <w:sz w:val="32"/>
          <w:szCs w:val="32"/>
        </w:rPr>
      </w:pPr>
    </w:p>
    <w:p>
      <w:pPr>
        <w:ind w:firstLine="2240" w:firstLineChars="700"/>
        <w:rPr>
          <w:rFonts w:asciiTheme="majorEastAsia" w:hAnsiTheme="majorEastAsia" w:eastAsiaTheme="majorEastAsia"/>
          <w:sz w:val="32"/>
          <w:szCs w:val="32"/>
        </w:rPr>
      </w:pPr>
    </w:p>
    <w:p>
      <w:pPr>
        <w:pStyle w:val="11"/>
        <w:numPr>
          <w:ilvl w:val="0"/>
          <w:numId w:val="4"/>
        </w:numPr>
        <w:ind w:firstLineChars="0"/>
        <w:rPr>
          <w:rFonts w:cs="NotoSansHans-Regular" w:asciiTheme="majorEastAsia" w:hAnsiTheme="majorEastAsia" w:eastAsiaTheme="majorEastAsia"/>
          <w:b/>
          <w:color w:val="C00000"/>
          <w:sz w:val="32"/>
          <w:szCs w:val="32"/>
        </w:rPr>
      </w:pPr>
      <w:r>
        <w:rPr>
          <w:rFonts w:hint="eastAsia" w:cs="NotoSansHans-Regular" w:asciiTheme="majorEastAsia" w:hAnsiTheme="majorEastAsia" w:eastAsiaTheme="majorEastAsia"/>
          <w:b/>
          <w:color w:val="C00000"/>
          <w:sz w:val="32"/>
          <w:szCs w:val="32"/>
        </w:rPr>
        <w:t>基因</w:t>
      </w:r>
      <w:r>
        <w:rPr>
          <w:rFonts w:hint="eastAsia" w:asciiTheme="majorEastAsia" w:hAnsiTheme="majorEastAsia" w:eastAsiaTheme="majorEastAsia"/>
          <w:b/>
          <w:color w:val="C00000"/>
          <w:sz w:val="32"/>
          <w:szCs w:val="32"/>
        </w:rPr>
        <w:t>多重检测</w:t>
      </w:r>
    </w:p>
    <w:p>
      <w:pPr>
        <w:pStyle w:val="11"/>
        <w:ind w:left="1620" w:firstLine="0" w:firstLineChars="0"/>
        <w:rPr>
          <w:rFonts w:cs="NotoSansHans-Regular" w:asciiTheme="majorEastAsia" w:hAnsiTheme="majorEastAsia" w:eastAsiaTheme="majorEastAsia"/>
          <w:b/>
          <w:color w:val="C00000"/>
          <w:sz w:val="32"/>
          <w:szCs w:val="32"/>
        </w:rPr>
      </w:pPr>
    </w:p>
    <w:p>
      <w:pPr>
        <w:pStyle w:val="11"/>
        <w:numPr>
          <w:ilvl w:val="0"/>
          <w:numId w:val="5"/>
        </w:numPr>
        <w:autoSpaceDE w:val="0"/>
        <w:autoSpaceDN w:val="0"/>
        <w:adjustRightInd w:val="0"/>
        <w:ind w:firstLine="501" w:firstLineChars="0"/>
        <w:rPr>
          <w:rFonts w:cs="NotoSansHans-Regular" w:asciiTheme="majorEastAsia" w:hAnsiTheme="majorEastAsia" w:eastAsiaTheme="majorEastAsia"/>
          <w:color w:val="000000"/>
          <w:sz w:val="30"/>
          <w:szCs w:val="30"/>
        </w:rPr>
      </w:pPr>
      <w:r>
        <w:rPr>
          <w:rFonts w:cs="NotoSansHans-Regular" w:asciiTheme="majorEastAsia" w:hAnsiTheme="majorEastAsia" w:eastAsiaTheme="majorEastAsia"/>
          <w:color w:val="000000"/>
          <w:sz w:val="30"/>
          <w:szCs w:val="30"/>
        </w:rPr>
        <w:t>18</w:t>
      </w:r>
      <w:r>
        <w:rPr>
          <w:rFonts w:hint="eastAsia" w:cs="NotoSansHans-Regular" w:asciiTheme="majorEastAsia" w:hAnsiTheme="majorEastAsia" w:eastAsiaTheme="majorEastAsia"/>
          <w:color w:val="000000"/>
          <w:sz w:val="30"/>
          <w:szCs w:val="30"/>
        </w:rPr>
        <w:t>种呼吸道病毒基因检测</w:t>
      </w:r>
    </w:p>
    <w:p>
      <w:pPr>
        <w:pStyle w:val="11"/>
        <w:numPr>
          <w:ilvl w:val="0"/>
          <w:numId w:val="5"/>
        </w:numPr>
        <w:autoSpaceDE w:val="0"/>
        <w:autoSpaceDN w:val="0"/>
        <w:adjustRightInd w:val="0"/>
        <w:ind w:firstLine="501" w:firstLineChars="0"/>
        <w:rPr>
          <w:rFonts w:cs="NotoSansHans-Regular" w:asciiTheme="majorEastAsia" w:hAnsiTheme="majorEastAsia" w:eastAsiaTheme="majorEastAsia"/>
          <w:color w:val="000000"/>
          <w:sz w:val="30"/>
          <w:szCs w:val="30"/>
        </w:rPr>
      </w:pPr>
      <w:r>
        <w:rPr>
          <w:rFonts w:hint="eastAsia" w:cs="NotoSansHans-Regular" w:asciiTheme="majorEastAsia" w:hAnsiTheme="majorEastAsia" w:eastAsiaTheme="majorEastAsia"/>
          <w:color w:val="000000"/>
          <w:sz w:val="30"/>
          <w:szCs w:val="30"/>
        </w:rPr>
        <w:t>1</w:t>
      </w:r>
      <w:r>
        <w:rPr>
          <w:rFonts w:cs="NotoSansHans-Regular" w:asciiTheme="majorEastAsia" w:hAnsiTheme="majorEastAsia" w:eastAsiaTheme="majorEastAsia"/>
          <w:color w:val="000000"/>
          <w:sz w:val="30"/>
          <w:szCs w:val="30"/>
        </w:rPr>
        <w:t>5</w:t>
      </w:r>
      <w:r>
        <w:rPr>
          <w:rFonts w:hint="eastAsia" w:cs="NotoSansHans-Regular" w:asciiTheme="majorEastAsia" w:hAnsiTheme="majorEastAsia" w:eastAsiaTheme="majorEastAsia"/>
          <w:color w:val="000000"/>
          <w:sz w:val="30"/>
          <w:szCs w:val="30"/>
        </w:rPr>
        <w:t>种腹泻病原体基因检测</w:t>
      </w:r>
    </w:p>
    <w:p>
      <w:pPr>
        <w:pStyle w:val="11"/>
        <w:numPr>
          <w:ilvl w:val="0"/>
          <w:numId w:val="5"/>
        </w:numPr>
        <w:autoSpaceDE w:val="0"/>
        <w:autoSpaceDN w:val="0"/>
        <w:adjustRightInd w:val="0"/>
        <w:ind w:firstLine="501" w:firstLineChars="0"/>
        <w:rPr>
          <w:rFonts w:cs="NotoSansHans-Regular" w:asciiTheme="majorEastAsia" w:hAnsiTheme="majorEastAsia" w:eastAsiaTheme="majorEastAsia"/>
          <w:color w:val="000000"/>
          <w:sz w:val="30"/>
          <w:szCs w:val="30"/>
        </w:rPr>
      </w:pPr>
      <w:r>
        <w:rPr>
          <w:rFonts w:hint="eastAsia" w:cs="NotoSansHans-Regular" w:asciiTheme="majorEastAsia" w:hAnsiTheme="majorEastAsia" w:eastAsiaTheme="majorEastAsia"/>
          <w:color w:val="000000"/>
          <w:sz w:val="30"/>
          <w:szCs w:val="30"/>
        </w:rPr>
        <w:t>沙门菌血清型快速分型检测</w:t>
      </w:r>
    </w:p>
    <w:p>
      <w:pPr>
        <w:pStyle w:val="11"/>
        <w:numPr>
          <w:ilvl w:val="0"/>
          <w:numId w:val="5"/>
        </w:numPr>
        <w:autoSpaceDE w:val="0"/>
        <w:autoSpaceDN w:val="0"/>
        <w:adjustRightInd w:val="0"/>
        <w:ind w:firstLine="501" w:firstLineChars="0"/>
        <w:rPr>
          <w:rFonts w:cs="NotoSansHans-Regular" w:asciiTheme="majorEastAsia" w:hAnsiTheme="majorEastAsia" w:eastAsiaTheme="majorEastAsia"/>
          <w:color w:val="000000"/>
          <w:sz w:val="30"/>
          <w:szCs w:val="30"/>
        </w:rPr>
      </w:pPr>
      <w:r>
        <w:rPr>
          <w:rFonts w:hint="eastAsia" w:cs="NotoSansHans-Regular" w:asciiTheme="majorEastAsia" w:hAnsiTheme="majorEastAsia" w:eastAsiaTheme="majorEastAsia"/>
          <w:color w:val="000000"/>
          <w:sz w:val="30"/>
          <w:szCs w:val="30"/>
        </w:rPr>
        <w:t>致热源及媒介传播病原微生物检测</w:t>
      </w:r>
    </w:p>
    <w:p>
      <w:pPr>
        <w:pStyle w:val="11"/>
        <w:numPr>
          <w:ilvl w:val="0"/>
          <w:numId w:val="5"/>
        </w:numPr>
        <w:autoSpaceDE w:val="0"/>
        <w:autoSpaceDN w:val="0"/>
        <w:adjustRightInd w:val="0"/>
        <w:ind w:firstLine="501" w:firstLineChars="0"/>
        <w:rPr>
          <w:rFonts w:cs="NotoSansHans-Regular" w:asciiTheme="majorEastAsia" w:hAnsiTheme="majorEastAsia" w:eastAsiaTheme="majorEastAsia"/>
          <w:color w:val="000000"/>
          <w:sz w:val="30"/>
          <w:szCs w:val="30"/>
        </w:rPr>
      </w:pPr>
      <w:r>
        <w:rPr>
          <w:rFonts w:hint="eastAsia" w:cs="NotoSansHans-Regular" w:asciiTheme="majorEastAsia" w:hAnsiTheme="majorEastAsia" w:eastAsiaTheme="majorEastAsia"/>
          <w:color w:val="000000"/>
          <w:sz w:val="30"/>
          <w:szCs w:val="30"/>
        </w:rPr>
        <w:t>基因多态性检测</w:t>
      </w:r>
    </w:p>
    <w:p>
      <w:pPr>
        <w:pStyle w:val="11"/>
        <w:ind w:left="1200" w:firstLine="960" w:firstLineChars="300"/>
        <w:rPr>
          <w:rFonts w:asciiTheme="majorEastAsia" w:hAnsiTheme="majorEastAsia" w:eastAsiaTheme="majorEastAsia" w:cstheme="minorBidi"/>
          <w:kern w:val="2"/>
          <w:sz w:val="32"/>
          <w:szCs w:val="32"/>
        </w:rPr>
      </w:pPr>
      <w:r>
        <w:rPr>
          <w:rFonts w:asciiTheme="majorEastAsia" w:hAnsiTheme="majorEastAsia" w:eastAsiaTheme="majorEastAsia"/>
          <w:sz w:val="32"/>
          <w:szCs w:val="32"/>
        </w:rPr>
        <w:t>……</w:t>
      </w:r>
    </w:p>
    <w:p>
      <w:pPr>
        <w:rPr>
          <w:rFonts w:asciiTheme="majorEastAsia" w:hAnsiTheme="majorEastAsia" w:eastAsiaTheme="majorEastAsia"/>
          <w:sz w:val="30"/>
          <w:szCs w:val="30"/>
        </w:rPr>
      </w:pPr>
      <w:r>
        <w:rPr>
          <w:rFonts w:asciiTheme="majorEastAsia" w:hAnsiTheme="majorEastAsia" w:eastAsiaTheme="majorEastAsia"/>
          <w:sz w:val="30"/>
          <w:szCs w:val="30"/>
        </w:rPr>
        <w:drawing>
          <wp:anchor distT="0" distB="0" distL="114300" distR="114300" simplePos="0" relativeHeight="251657216" behindDoc="0" locked="0" layoutInCell="1" allowOverlap="1">
            <wp:simplePos x="0" y="0"/>
            <wp:positionH relativeFrom="column">
              <wp:posOffset>12065</wp:posOffset>
            </wp:positionH>
            <wp:positionV relativeFrom="paragraph">
              <wp:posOffset>16579215</wp:posOffset>
            </wp:positionV>
            <wp:extent cx="8051800" cy="695325"/>
            <wp:effectExtent l="0" t="0" r="6350" b="952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7" cstate="print"/>
                    <a:srcRect/>
                    <a:stretch>
                      <a:fillRect/>
                    </a:stretch>
                  </pic:blipFill>
                  <pic:spPr>
                    <a:xfrm>
                      <a:off x="0" y="0"/>
                      <a:ext cx="8051800" cy="695325"/>
                    </a:xfrm>
                    <a:prstGeom prst="rect">
                      <a:avLst/>
                    </a:prstGeom>
                    <a:noFill/>
                    <a:ln w="9525">
                      <a:noFill/>
                      <a:miter lim="800000"/>
                      <a:headEnd/>
                      <a:tailEnd/>
                    </a:ln>
                  </pic:spPr>
                </pic:pic>
              </a:graphicData>
            </a:graphic>
          </wp:anchor>
        </w:drawing>
      </w:r>
    </w:p>
    <w:sectPr>
      <w:pgSz w:w="12680" w:h="31660"/>
      <w:pgMar w:top="20" w:right="0" w:bottom="280" w:left="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swiss"/>
    <w:pitch w:val="default"/>
    <w:sig w:usb0="FFFFFFFF" w:usb1="E9FFFFFF" w:usb2="0000003F" w:usb3="00000000" w:csb0="603F01FF" w:csb1="FFFF0000"/>
  </w:font>
  <w:font w:name="NotoSansHans-Bold">
    <w:altName w:val="方正舒体"/>
    <w:panose1 w:val="00000000000000000000"/>
    <w:charset w:val="86"/>
    <w:family w:val="auto"/>
    <w:pitch w:val="default"/>
    <w:sig w:usb0="00000000" w:usb1="00000000" w:usb2="00000010" w:usb3="00000000" w:csb0="00040000" w:csb1="00000000"/>
  </w:font>
  <w:font w:name="NotoSansHans-Regular">
    <w:altName w:val="方正舒体"/>
    <w:panose1 w:val="00000000000000000000"/>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77584"/>
    <w:multiLevelType w:val="multilevel"/>
    <w:tmpl w:val="1CA77584"/>
    <w:lvl w:ilvl="0" w:tentative="0">
      <w:start w:val="1"/>
      <w:numFmt w:val="bullet"/>
      <w:lvlText w:val=""/>
      <w:lvlJc w:val="left"/>
      <w:pPr>
        <w:ind w:left="1130" w:hanging="420"/>
      </w:pPr>
      <w:rPr>
        <w:rFonts w:hint="default" w:ascii="Wingdings" w:hAnsi="Wingdings"/>
      </w:rPr>
    </w:lvl>
    <w:lvl w:ilvl="1" w:tentative="0">
      <w:start w:val="1"/>
      <w:numFmt w:val="bullet"/>
      <w:lvlText w:val=""/>
      <w:lvlJc w:val="left"/>
      <w:pPr>
        <w:ind w:left="1264" w:hanging="420"/>
      </w:pPr>
      <w:rPr>
        <w:rFonts w:hint="default" w:ascii="Wingdings" w:hAnsi="Wingdings"/>
      </w:rPr>
    </w:lvl>
    <w:lvl w:ilvl="2" w:tentative="0">
      <w:start w:val="1"/>
      <w:numFmt w:val="bullet"/>
      <w:lvlText w:val=""/>
      <w:lvlJc w:val="left"/>
      <w:pPr>
        <w:ind w:left="1684" w:hanging="420"/>
      </w:pPr>
      <w:rPr>
        <w:rFonts w:hint="default" w:ascii="Wingdings" w:hAnsi="Wingdings"/>
      </w:rPr>
    </w:lvl>
    <w:lvl w:ilvl="3" w:tentative="0">
      <w:start w:val="1"/>
      <w:numFmt w:val="bullet"/>
      <w:lvlText w:val=""/>
      <w:lvlJc w:val="left"/>
      <w:pPr>
        <w:ind w:left="2104" w:hanging="420"/>
      </w:pPr>
      <w:rPr>
        <w:rFonts w:hint="default" w:ascii="Wingdings" w:hAnsi="Wingdings"/>
      </w:rPr>
    </w:lvl>
    <w:lvl w:ilvl="4" w:tentative="0">
      <w:start w:val="1"/>
      <w:numFmt w:val="bullet"/>
      <w:lvlText w:val=""/>
      <w:lvlJc w:val="left"/>
      <w:pPr>
        <w:ind w:left="2524" w:hanging="420"/>
      </w:pPr>
      <w:rPr>
        <w:rFonts w:hint="default" w:ascii="Wingdings" w:hAnsi="Wingdings"/>
      </w:rPr>
    </w:lvl>
    <w:lvl w:ilvl="5" w:tentative="0">
      <w:start w:val="1"/>
      <w:numFmt w:val="bullet"/>
      <w:lvlText w:val=""/>
      <w:lvlJc w:val="left"/>
      <w:pPr>
        <w:ind w:left="2944" w:hanging="420"/>
      </w:pPr>
      <w:rPr>
        <w:rFonts w:hint="default" w:ascii="Wingdings" w:hAnsi="Wingdings"/>
      </w:rPr>
    </w:lvl>
    <w:lvl w:ilvl="6" w:tentative="0">
      <w:start w:val="1"/>
      <w:numFmt w:val="bullet"/>
      <w:lvlText w:val=""/>
      <w:lvlJc w:val="left"/>
      <w:pPr>
        <w:ind w:left="3364" w:hanging="420"/>
      </w:pPr>
      <w:rPr>
        <w:rFonts w:hint="default" w:ascii="Wingdings" w:hAnsi="Wingdings"/>
      </w:rPr>
    </w:lvl>
    <w:lvl w:ilvl="7" w:tentative="0">
      <w:start w:val="1"/>
      <w:numFmt w:val="bullet"/>
      <w:lvlText w:val=""/>
      <w:lvlJc w:val="left"/>
      <w:pPr>
        <w:ind w:left="3784" w:hanging="420"/>
      </w:pPr>
      <w:rPr>
        <w:rFonts w:hint="default" w:ascii="Wingdings" w:hAnsi="Wingdings"/>
      </w:rPr>
    </w:lvl>
    <w:lvl w:ilvl="8" w:tentative="0">
      <w:start w:val="1"/>
      <w:numFmt w:val="bullet"/>
      <w:lvlText w:val=""/>
      <w:lvlJc w:val="left"/>
      <w:pPr>
        <w:ind w:left="4204" w:hanging="420"/>
      </w:pPr>
      <w:rPr>
        <w:rFonts w:hint="default" w:ascii="Wingdings" w:hAnsi="Wingdings"/>
      </w:rPr>
    </w:lvl>
  </w:abstractNum>
  <w:abstractNum w:abstractNumId="1">
    <w:nsid w:val="4A0A16F4"/>
    <w:multiLevelType w:val="multilevel"/>
    <w:tmpl w:val="4A0A16F4"/>
    <w:lvl w:ilvl="0" w:tentative="0">
      <w:start w:val="1"/>
      <w:numFmt w:val="bullet"/>
      <w:lvlText w:val=""/>
      <w:lvlJc w:val="left"/>
      <w:pPr>
        <w:ind w:left="1620" w:hanging="420"/>
      </w:pPr>
      <w:rPr>
        <w:rFonts w:hint="default" w:ascii="Wingdings" w:hAnsi="Wingdings"/>
      </w:rPr>
    </w:lvl>
    <w:lvl w:ilvl="1" w:tentative="0">
      <w:start w:val="1"/>
      <w:numFmt w:val="bullet"/>
      <w:lvlText w:val=""/>
      <w:lvlJc w:val="left"/>
      <w:pPr>
        <w:ind w:left="2040" w:hanging="420"/>
      </w:pPr>
      <w:rPr>
        <w:rFonts w:hint="default" w:ascii="Wingdings" w:hAnsi="Wingdings"/>
      </w:rPr>
    </w:lvl>
    <w:lvl w:ilvl="2" w:tentative="0">
      <w:start w:val="1"/>
      <w:numFmt w:val="bullet"/>
      <w:lvlText w:val=""/>
      <w:lvlJc w:val="left"/>
      <w:pPr>
        <w:ind w:left="2460" w:hanging="420"/>
      </w:pPr>
      <w:rPr>
        <w:rFonts w:hint="default" w:ascii="Wingdings" w:hAnsi="Wingdings"/>
      </w:rPr>
    </w:lvl>
    <w:lvl w:ilvl="3" w:tentative="0">
      <w:start w:val="1"/>
      <w:numFmt w:val="bullet"/>
      <w:lvlText w:val=""/>
      <w:lvlJc w:val="left"/>
      <w:pPr>
        <w:ind w:left="2880" w:hanging="420"/>
      </w:pPr>
      <w:rPr>
        <w:rFonts w:hint="default" w:ascii="Wingdings" w:hAnsi="Wingdings"/>
      </w:rPr>
    </w:lvl>
    <w:lvl w:ilvl="4" w:tentative="0">
      <w:start w:val="1"/>
      <w:numFmt w:val="bullet"/>
      <w:lvlText w:val=""/>
      <w:lvlJc w:val="left"/>
      <w:pPr>
        <w:ind w:left="3300" w:hanging="420"/>
      </w:pPr>
      <w:rPr>
        <w:rFonts w:hint="default" w:ascii="Wingdings" w:hAnsi="Wingdings"/>
      </w:rPr>
    </w:lvl>
    <w:lvl w:ilvl="5" w:tentative="0">
      <w:start w:val="1"/>
      <w:numFmt w:val="bullet"/>
      <w:lvlText w:val=""/>
      <w:lvlJc w:val="left"/>
      <w:pPr>
        <w:ind w:left="3720" w:hanging="420"/>
      </w:pPr>
      <w:rPr>
        <w:rFonts w:hint="default" w:ascii="Wingdings" w:hAnsi="Wingdings"/>
      </w:rPr>
    </w:lvl>
    <w:lvl w:ilvl="6" w:tentative="0">
      <w:start w:val="1"/>
      <w:numFmt w:val="bullet"/>
      <w:lvlText w:val=""/>
      <w:lvlJc w:val="left"/>
      <w:pPr>
        <w:ind w:left="4140" w:hanging="420"/>
      </w:pPr>
      <w:rPr>
        <w:rFonts w:hint="default" w:ascii="Wingdings" w:hAnsi="Wingdings"/>
      </w:rPr>
    </w:lvl>
    <w:lvl w:ilvl="7" w:tentative="0">
      <w:start w:val="1"/>
      <w:numFmt w:val="bullet"/>
      <w:lvlText w:val=""/>
      <w:lvlJc w:val="left"/>
      <w:pPr>
        <w:ind w:left="4560" w:hanging="420"/>
      </w:pPr>
      <w:rPr>
        <w:rFonts w:hint="default" w:ascii="Wingdings" w:hAnsi="Wingdings"/>
      </w:rPr>
    </w:lvl>
    <w:lvl w:ilvl="8" w:tentative="0">
      <w:start w:val="1"/>
      <w:numFmt w:val="bullet"/>
      <w:lvlText w:val=""/>
      <w:lvlJc w:val="left"/>
      <w:pPr>
        <w:ind w:left="4980" w:hanging="420"/>
      </w:pPr>
      <w:rPr>
        <w:rFonts w:hint="default" w:ascii="Wingdings" w:hAnsi="Wingdings"/>
      </w:rPr>
    </w:lvl>
  </w:abstractNum>
  <w:abstractNum w:abstractNumId="2">
    <w:nsid w:val="67783E24"/>
    <w:multiLevelType w:val="multilevel"/>
    <w:tmpl w:val="67783E24"/>
    <w:lvl w:ilvl="0" w:tentative="0">
      <w:start w:val="1"/>
      <w:numFmt w:val="decimal"/>
      <w:lvlText w:val="%1)"/>
      <w:lvlJc w:val="left"/>
      <w:pPr>
        <w:ind w:left="1555" w:hanging="420"/>
      </w:pPr>
      <w:rPr>
        <w:color w:val="C0504D" w:themeColor="accent2"/>
      </w:rPr>
    </w:lvl>
    <w:lvl w:ilvl="1" w:tentative="0">
      <w:start w:val="1"/>
      <w:numFmt w:val="lowerLetter"/>
      <w:lvlText w:val="%2)"/>
      <w:lvlJc w:val="left"/>
      <w:pPr>
        <w:ind w:left="1975" w:hanging="420"/>
      </w:pPr>
    </w:lvl>
    <w:lvl w:ilvl="2" w:tentative="0">
      <w:start w:val="1"/>
      <w:numFmt w:val="lowerRoman"/>
      <w:lvlText w:val="%3."/>
      <w:lvlJc w:val="right"/>
      <w:pPr>
        <w:ind w:left="2395" w:hanging="420"/>
      </w:pPr>
    </w:lvl>
    <w:lvl w:ilvl="3" w:tentative="0">
      <w:start w:val="1"/>
      <w:numFmt w:val="decimal"/>
      <w:lvlText w:val="%4."/>
      <w:lvlJc w:val="left"/>
      <w:pPr>
        <w:ind w:left="2815" w:hanging="420"/>
      </w:pPr>
    </w:lvl>
    <w:lvl w:ilvl="4" w:tentative="0">
      <w:start w:val="1"/>
      <w:numFmt w:val="lowerLetter"/>
      <w:lvlText w:val="%5)"/>
      <w:lvlJc w:val="left"/>
      <w:pPr>
        <w:ind w:left="3235" w:hanging="420"/>
      </w:pPr>
    </w:lvl>
    <w:lvl w:ilvl="5" w:tentative="0">
      <w:start w:val="1"/>
      <w:numFmt w:val="lowerRoman"/>
      <w:lvlText w:val="%6."/>
      <w:lvlJc w:val="right"/>
      <w:pPr>
        <w:ind w:left="3655" w:hanging="420"/>
      </w:pPr>
    </w:lvl>
    <w:lvl w:ilvl="6" w:tentative="0">
      <w:start w:val="1"/>
      <w:numFmt w:val="decimal"/>
      <w:lvlText w:val="%7."/>
      <w:lvlJc w:val="left"/>
      <w:pPr>
        <w:ind w:left="4075" w:hanging="420"/>
      </w:pPr>
    </w:lvl>
    <w:lvl w:ilvl="7" w:tentative="0">
      <w:start w:val="1"/>
      <w:numFmt w:val="lowerLetter"/>
      <w:lvlText w:val="%8)"/>
      <w:lvlJc w:val="left"/>
      <w:pPr>
        <w:ind w:left="4495" w:hanging="420"/>
      </w:pPr>
    </w:lvl>
    <w:lvl w:ilvl="8" w:tentative="0">
      <w:start w:val="1"/>
      <w:numFmt w:val="lowerRoman"/>
      <w:lvlText w:val="%9."/>
      <w:lvlJc w:val="right"/>
      <w:pPr>
        <w:ind w:left="4915" w:hanging="420"/>
      </w:pPr>
    </w:lvl>
  </w:abstractNum>
  <w:abstractNum w:abstractNumId="3">
    <w:nsid w:val="782C13C8"/>
    <w:multiLevelType w:val="multilevel"/>
    <w:tmpl w:val="782C13C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7ED32943"/>
    <w:multiLevelType w:val="multilevel"/>
    <w:tmpl w:val="7ED32943"/>
    <w:lvl w:ilvl="0" w:tentative="0">
      <w:start w:val="1"/>
      <w:numFmt w:val="bullet"/>
      <w:lvlText w:val=""/>
      <w:lvlJc w:val="left"/>
      <w:pPr>
        <w:ind w:left="1200" w:hanging="420"/>
      </w:pPr>
      <w:rPr>
        <w:rFonts w:hint="default" w:ascii="Wingdings" w:hAnsi="Wingdings"/>
      </w:rPr>
    </w:lvl>
    <w:lvl w:ilvl="1" w:tentative="0">
      <w:start w:val="1"/>
      <w:numFmt w:val="bullet"/>
      <w:lvlText w:val=""/>
      <w:lvlJc w:val="left"/>
      <w:pPr>
        <w:ind w:left="1620" w:hanging="420"/>
      </w:pPr>
      <w:rPr>
        <w:rFonts w:hint="default" w:ascii="Wingdings" w:hAnsi="Wingdings"/>
      </w:rPr>
    </w:lvl>
    <w:lvl w:ilvl="2" w:tentative="0">
      <w:start w:val="1"/>
      <w:numFmt w:val="bullet"/>
      <w:lvlText w:val=""/>
      <w:lvlJc w:val="left"/>
      <w:pPr>
        <w:ind w:left="2040" w:hanging="420"/>
      </w:pPr>
      <w:rPr>
        <w:rFonts w:hint="default" w:ascii="Wingdings" w:hAnsi="Wingdings"/>
      </w:rPr>
    </w:lvl>
    <w:lvl w:ilvl="3" w:tentative="0">
      <w:start w:val="1"/>
      <w:numFmt w:val="bullet"/>
      <w:lvlText w:val=""/>
      <w:lvlJc w:val="left"/>
      <w:pPr>
        <w:ind w:left="2460" w:hanging="420"/>
      </w:pPr>
      <w:rPr>
        <w:rFonts w:hint="default" w:ascii="Wingdings" w:hAnsi="Wingdings"/>
      </w:rPr>
    </w:lvl>
    <w:lvl w:ilvl="4" w:tentative="0">
      <w:start w:val="1"/>
      <w:numFmt w:val="bullet"/>
      <w:lvlText w:val=""/>
      <w:lvlJc w:val="left"/>
      <w:pPr>
        <w:ind w:left="2880" w:hanging="420"/>
      </w:pPr>
      <w:rPr>
        <w:rFonts w:hint="default" w:ascii="Wingdings" w:hAnsi="Wingdings"/>
      </w:rPr>
    </w:lvl>
    <w:lvl w:ilvl="5" w:tentative="0">
      <w:start w:val="1"/>
      <w:numFmt w:val="bullet"/>
      <w:lvlText w:val=""/>
      <w:lvlJc w:val="left"/>
      <w:pPr>
        <w:ind w:left="3300" w:hanging="420"/>
      </w:pPr>
      <w:rPr>
        <w:rFonts w:hint="default" w:ascii="Wingdings" w:hAnsi="Wingdings"/>
      </w:rPr>
    </w:lvl>
    <w:lvl w:ilvl="6" w:tentative="0">
      <w:start w:val="1"/>
      <w:numFmt w:val="bullet"/>
      <w:lvlText w:val=""/>
      <w:lvlJc w:val="left"/>
      <w:pPr>
        <w:ind w:left="3720" w:hanging="420"/>
      </w:pPr>
      <w:rPr>
        <w:rFonts w:hint="default" w:ascii="Wingdings" w:hAnsi="Wingdings"/>
      </w:rPr>
    </w:lvl>
    <w:lvl w:ilvl="7" w:tentative="0">
      <w:start w:val="1"/>
      <w:numFmt w:val="bullet"/>
      <w:lvlText w:val=""/>
      <w:lvlJc w:val="left"/>
      <w:pPr>
        <w:ind w:left="4140" w:hanging="420"/>
      </w:pPr>
      <w:rPr>
        <w:rFonts w:hint="default" w:ascii="Wingdings" w:hAnsi="Wingdings"/>
      </w:rPr>
    </w:lvl>
    <w:lvl w:ilvl="8" w:tentative="0">
      <w:start w:val="1"/>
      <w:numFmt w:val="bullet"/>
      <w:lvlText w:val=""/>
      <w:lvlJc w:val="left"/>
      <w:pPr>
        <w:ind w:left="4560" w:hanging="420"/>
      </w:pPr>
      <w:rPr>
        <w:rFonts w:hint="default" w:ascii="Wingdings" w:hAnsi="Wingdings"/>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60EDD"/>
    <w:rsid w:val="000205D4"/>
    <w:rsid w:val="000A336F"/>
    <w:rsid w:val="001164B7"/>
    <w:rsid w:val="00154FBC"/>
    <w:rsid w:val="00160EDD"/>
    <w:rsid w:val="00181B96"/>
    <w:rsid w:val="001B3D75"/>
    <w:rsid w:val="002503B7"/>
    <w:rsid w:val="003B2613"/>
    <w:rsid w:val="00424773"/>
    <w:rsid w:val="004D430D"/>
    <w:rsid w:val="005A71AD"/>
    <w:rsid w:val="005E2C99"/>
    <w:rsid w:val="005E4648"/>
    <w:rsid w:val="00656B76"/>
    <w:rsid w:val="00665ECA"/>
    <w:rsid w:val="00695E25"/>
    <w:rsid w:val="007141F0"/>
    <w:rsid w:val="007412A7"/>
    <w:rsid w:val="00847B1D"/>
    <w:rsid w:val="00852F05"/>
    <w:rsid w:val="00A14DA7"/>
    <w:rsid w:val="00AF2259"/>
    <w:rsid w:val="00BA4CCC"/>
    <w:rsid w:val="00C663C3"/>
    <w:rsid w:val="00CE3D6F"/>
    <w:rsid w:val="00D51998"/>
    <w:rsid w:val="00D618EF"/>
    <w:rsid w:val="00D8269B"/>
    <w:rsid w:val="00E56B92"/>
    <w:rsid w:val="00E634DB"/>
    <w:rsid w:val="00EA496E"/>
    <w:rsid w:val="00ED430C"/>
    <w:rsid w:val="08031362"/>
    <w:rsid w:val="0E1C52FB"/>
    <w:rsid w:val="223D1FD3"/>
    <w:rsid w:val="2635053C"/>
    <w:rsid w:val="27E26BA6"/>
    <w:rsid w:val="2D0C53E3"/>
    <w:rsid w:val="34121D85"/>
    <w:rsid w:val="4160458D"/>
    <w:rsid w:val="4ED66612"/>
    <w:rsid w:val="547B2EC8"/>
    <w:rsid w:val="54E0214E"/>
    <w:rsid w:val="5D677414"/>
    <w:rsid w:val="613E63F0"/>
    <w:rsid w:val="627C13DA"/>
    <w:rsid w:val="6FEA483D"/>
    <w:rsid w:val="7CC27C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semiHidden/>
    <w:qFormat/>
    <w:uiPriority w:val="99"/>
    <w:rPr>
      <w:sz w:val="18"/>
      <w:szCs w:val="18"/>
    </w:rPr>
  </w:style>
  <w:style w:type="character" w:customStyle="1" w:styleId="10">
    <w:name w:val="批注框文本 Char"/>
    <w:basedOn w:val="7"/>
    <w:link w:val="2"/>
    <w:semiHidden/>
    <w:qFormat/>
    <w:uiPriority w:val="99"/>
    <w:rPr>
      <w:sz w:val="18"/>
      <w:szCs w:val="18"/>
    </w:rPr>
  </w:style>
  <w:style w:type="paragraph" w:styleId="11">
    <w:name w:val="List Paragraph"/>
    <w:basedOn w:val="1"/>
    <w:qFormat/>
    <w:uiPriority w:val="34"/>
    <w:pPr>
      <w:widowControl/>
      <w:ind w:firstLine="420" w:firstLineChars="200"/>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161</Words>
  <Characters>920</Characters>
  <Lines>7</Lines>
  <Paragraphs>2</Paragraphs>
  <TotalTime>72</TotalTime>
  <ScaleCrop>false</ScaleCrop>
  <LinksUpToDate>false</LinksUpToDate>
  <CharactersWithSpaces>1079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2020-09-24T03:09:00Z</dcterms:created>
  <dc:creator>china</dc:creator>
  <cp:lastModifiedBy>Administrator</cp:lastModifiedBy>
  <cp:lastPrinted>2020-09-24T03:19:00Z</cp:lastPrinted>
  <dcterms:modified xsi:type="dcterms:W3CDTF">2021-06-08T07:39:38Z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